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1/26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22000147190000000340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before="6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Иркутск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10.09.2026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 Аукционная комиссия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областного казенного учреждения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“Ф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онд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имущества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ркутской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области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” провела процедуру рассмотрения заявок на участие в аукционе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15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:00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10.09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.2026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года по адресу: город Иркутск ул. Партизанская, 1,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каб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№49.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Рассмотрение заявок на участие в открытом электронном аукционе проводилось комиссией, в следующем составе: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Cs w:val="26"/>
        </w:rPr>
      </w:pPr>
      <w:r>
        <w:rPr>
          <w:rFonts w:ascii="Times New Roman" w:hAnsi="Times New Roman" w:cs="Times New Roman"/>
          <w:color w:val="000000"/>
          <w:szCs w:val="26"/>
        </w:rPr>
      </w:r>
      <w:r>
        <w:rPr>
          <w:rFonts w:ascii="Times New Roman" w:hAnsi="Times New Roman" w:cs="Times New Roman"/>
          <w:color w:val="000000"/>
          <w:szCs w:val="26"/>
        </w:rPr>
      </w:r>
    </w:p>
    <w:p>
      <w:pPr>
        <w:pStyle w:val="676"/>
        <w:numPr>
          <w:ilvl w:val="0"/>
          <w:numId w:val="3"/>
        </w:numPr>
        <w:ind w:left="1134" w:right="0" w:hanging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76"/>
        <w:numPr>
          <w:ilvl w:val="0"/>
          <w:numId w:val="3"/>
        </w:numPr>
        <w:ind w:left="1134" w:right="0" w:hanging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Член комиссии – Ермак Виктор Акимович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76"/>
        <w:numPr>
          <w:ilvl w:val="0"/>
          <w:numId w:val="3"/>
        </w:numPr>
        <w:ind w:left="1134" w:right="0" w:hanging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Член комиссии –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Орлинская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Марина Васильевна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76"/>
        <w:numPr>
          <w:ilvl w:val="0"/>
          <w:numId w:val="3"/>
        </w:numPr>
        <w:ind w:left="1134" w:right="0" w:hanging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Секретарь комиссии – Мануева Арюна Юрьевна.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14"/>
          <w:szCs w:val="26"/>
        </w:rPr>
      </w:pPr>
      <w:r>
        <w:rPr>
          <w:rFonts w:ascii="Times New Roman" w:hAnsi="Times New Roman" w:cs="Times New Roman"/>
          <w:color w:val="000000"/>
          <w:sz w:val="14"/>
          <w:szCs w:val="26"/>
        </w:rPr>
      </w:r>
      <w:r>
        <w:rPr>
          <w:rFonts w:ascii="Times New Roman" w:hAnsi="Times New Roman" w:cs="Times New Roman"/>
          <w:color w:val="000000"/>
          <w:sz w:val="14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Всего на заседании присутствовало 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% от общего </w:t>
      </w:r>
      <w:r>
        <w:rPr>
          <w:rFonts w:ascii="Times New Roman" w:hAnsi="Times New Roman" w:cs="Times New Roman"/>
          <w:sz w:val="26"/>
          <w:szCs w:val="26"/>
        </w:rPr>
        <w:t xml:space="preserve">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электронного аукциона было размещено </w:t>
      </w:r>
      <w:r>
        <w:rPr>
          <w:rFonts w:ascii="Times New Roman" w:hAnsi="Times New Roman" w:cs="Times New Roman"/>
          <w:sz w:val="26"/>
          <w:szCs w:val="26"/>
        </w:rPr>
        <w:t xml:space="preserve">10.08.2026</w:t>
      </w:r>
      <w:r>
        <w:rPr>
          <w:rFonts w:ascii="Times New Roman" w:hAnsi="Times New Roman" w:cs="Times New Roman"/>
          <w:sz w:val="26"/>
          <w:szCs w:val="26"/>
        </w:rPr>
        <w:t xml:space="preserve">г. №</w:t>
      </w:r>
      <w:r>
        <w:rPr>
          <w:rFonts w:ascii="Times New Roman" w:hAnsi="Times New Roman" w:cs="Times New Roman"/>
          <w:sz w:val="26"/>
          <w:szCs w:val="26"/>
        </w:rPr>
        <w:t xml:space="preserve">22000147190000000340</w:t>
      </w:r>
      <w:r>
        <w:rPr>
          <w:rFonts w:ascii="Times New Roman" w:hAnsi="Times New Roman" w:cs="Times New Roman"/>
          <w:sz w:val="26"/>
          <w:szCs w:val="26"/>
        </w:rPr>
        <w:t xml:space="preserve"> на официальном сайте Российской Федерации </w:t>
      </w:r>
      <w:hyperlink r:id="rId10" w:tooltip="http://www.torgi.gov.ru" w:history="1">
        <w:r>
          <w:rPr>
            <w:rStyle w:val="669"/>
            <w:rFonts w:ascii="Times New Roman" w:hAnsi="Times New Roman" w:cs="Times New Roman"/>
            <w:sz w:val="26"/>
            <w:szCs w:val="26"/>
            <w:lang w:val="en-US"/>
          </w:rPr>
          <w:t xml:space="preserve">www</w:t>
        </w:r>
        <w:r>
          <w:rPr>
            <w:rStyle w:val="669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669"/>
            <w:rFonts w:ascii="Times New Roman" w:hAnsi="Times New Roman" w:cs="Times New Roman"/>
            <w:sz w:val="26"/>
            <w:szCs w:val="26"/>
            <w:lang w:val="en-US"/>
          </w:rPr>
          <w:t xml:space="preserve">torgi</w:t>
        </w:r>
        <w:r>
          <w:rPr>
            <w:rStyle w:val="669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669"/>
            <w:rFonts w:ascii="Times New Roman" w:hAnsi="Times New Roman" w:cs="Times New Roman"/>
            <w:sz w:val="26"/>
            <w:szCs w:val="26"/>
            <w:lang w:val="en-US"/>
          </w:rPr>
          <w:t xml:space="preserve">gov</w:t>
        </w:r>
        <w:r>
          <w:rPr>
            <w:rStyle w:val="669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669"/>
            <w:rFonts w:ascii="Times New Roman" w:hAnsi="Times New Roman" w:cs="Times New Roman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Style w:val="669"/>
          <w:rFonts w:ascii="Times New Roman" w:hAnsi="Times New Roman" w:cs="Times New Roman"/>
          <w:sz w:val="26"/>
          <w:szCs w:val="26"/>
          <w:u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(АО «Сбербанк-АСТ»),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669"/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Предмет аукциона: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право заключения договора аренды в отношении объекта государственной собственности Иркутской области - нежилых помещений, находящийся на первом этаже нежилого здания, расположенного по адресу: Иркутская область, г. Иркутск, ул. Партизанская, 1, позиции №№35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,35а, общей площадью 9,4 кв.м., согласно техническому паспорту ОГУП «ОЦТИ» от 10 июля 2006 года, реестровый номер П120004415, кадастровый номер 38:36:000021:8726 (Далее – Объект)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Характеристика 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здания, в котором расположен объект 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(этажность, год постройки, процент износа)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: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 материал стен – кирпич;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 этажность – 3 этажное;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 износ здания – литера А-47 %, литера А1-38%;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 благоустройство благоустроенное;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Целевое назначение Объекта: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</w:rPr>
        <w:t xml:space="preserve">размещение офиса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Срок аренды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Объекта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(один)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год с даты подписания по итогам Аукциона договора аренды Объекта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Требования к объему, перечню, качеству и срокам выполнения работ, которые необходимо выполнить в отношении объекта недвижимости, находящегося в областной государственной собственности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-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рендатор обязан за свой счет 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осуществить текущий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 ремонт объекта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недвижимости,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по согласовани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ю и 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в сроки, установленные 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рендодателем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Затраты арендатора на текущий ремонт возмещению не подлежат.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Правообладатель имущества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- государственная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собственность Иркутской области и закреплено за  ОГКУ «Фонд имущества Иркутской области» на праве оперативного управления (регистрационная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запись в ЕГРП от 22.09.2010 № 38-38-01/157/2010-088).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Выделенная мощность электроэнергии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ограничение по потреблению эл. энергии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– 5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,0 кВтч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Начальная (минимальная) цена договора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за Объект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 месяц, согласно отчета об оценке от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20 июля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2026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г. №1444/07/26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ООО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«ПРОФИТ» по состоянию на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20 июля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2026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г.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без учета коммунальных платежей, эксплуатационных расходов и налога на добавленную стоимость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составляет 20 183,39 (Двадцать тысяч сто восемьдесят три) рубля 39 копеек.</w:t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Начальная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ставка арендной платы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за 1 кв. м. в месяц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, согласно отчета об оценке от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20 июля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2026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г. №1444/07/26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ООО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«ПРОФИТ» по состоянию на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20 июля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2026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г.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без учета коммунальных платежей, эксплуатационных расходов и налога на добавленную стоимость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составляет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2 147,17 (Две тысячи сто сорок семь) рублей 17 копеек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Величина повышения начальной цены договора ("шаг аукциона") 5%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от начальной (минимальной) цены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договора – 1 009,17 (Одна тысяча девять) рублей 17 копеек. </w:t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pStyle w:val="676"/>
        <w:contextualSpacing/>
        <w:ind w:left="0" w:right="0" w:firstLine="567"/>
        <w:jc w:val="both"/>
        <w:spacing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Размер задатка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установлен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в размере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месячной начальной арендной платы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– 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20</w:t>
      </w:r>
      <w:r>
        <w:rPr>
          <w:rFonts w:ascii="Times New Roman" w:hAnsi="Times New Roman" w:eastAsia="Times New Roman" w:cs="Times New Roman"/>
          <w:b/>
          <w:color w:val="ffffff" w:themeColor="background1"/>
          <w:sz w:val="26"/>
          <w:szCs w:val="26"/>
          <w:highlight w:val="white"/>
        </w:rPr>
        <w:t xml:space="preserve">_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183,39 (Двадцать тысяч сто восемьдесят три) рубля 39 копеек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  <w:r>
        <w:rPr>
          <w:rFonts w:ascii="Times New Roman" w:hAnsi="Times New Roman" w:cs="Times New Roman"/>
          <w:color w:val="ff0000"/>
          <w:sz w:val="14"/>
          <w:szCs w:val="26"/>
        </w:rPr>
      </w:r>
      <w:r>
        <w:rPr>
          <w:rFonts w:ascii="Times New Roman" w:hAnsi="Times New Roman" w:cs="Times New Roman"/>
          <w:color w:val="ff0000"/>
          <w:sz w:val="14"/>
          <w:szCs w:val="26"/>
        </w:rPr>
      </w:r>
      <w:r>
        <w:rPr>
          <w:rFonts w:ascii="Times New Roman" w:hAnsi="Times New Roman" w:cs="Times New Roman"/>
          <w:b/>
          <w:sz w:val="26"/>
          <w:szCs w:val="26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П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рием заявок на участие в аукционе осуществлялся в период с 11 августа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08 сентября 2026 г. до 10:00 часов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/>
      <w:bookmarkStart w:id="1" w:name="_GoBack"/>
      <w:r/>
      <w:bookmarkEnd w:id="1"/>
      <w:r/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-142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r>
    </w:p>
    <w:p>
      <w:pPr>
        <w:ind w:left="-142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</w:r>
    </w:p>
    <w:p>
      <w:pPr>
        <w:jc w:val="both"/>
        <w:spacing w:after="0" w:line="36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1"/>
        <w:gridCol w:w="630"/>
        <w:gridCol w:w="3174"/>
      </w:tblGrid>
      <w:tr>
        <w:tblPrEx/>
        <w:trPr>
          <w:trHeight w:val="39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741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0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7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41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0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36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05"/>
        <w:gridCol w:w="626"/>
        <w:gridCol w:w="3154"/>
      </w:tblGrid>
      <w:tr>
        <w:tblPrEx/>
        <w:trPr>
          <w:trHeight w:val="39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6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5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8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6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5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36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7"/>
        <w:gridCol w:w="624"/>
        <w:gridCol w:w="3144"/>
      </w:tblGrid>
      <w:tr>
        <w:tblPrEx/>
        <w:trPr>
          <w:trHeight w:val="41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687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Орлинская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Васильевна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4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87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44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36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6"/>
        <w:gridCol w:w="625"/>
        <w:gridCol w:w="3149"/>
      </w:tblGrid>
      <w:tr>
        <w:tblPrEx/>
        <w:trPr>
          <w:trHeight w:val="46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696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49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44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96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49" w:type="dxa"/>
            <w:textDirection w:val="lrTb"/>
            <w:noWrap w:val="false"/>
          </w:tcPr>
          <w:p>
            <w:pPr>
              <w:jc w:val="both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r/>
    </w:p>
    <w:sectPr>
      <w:headerReference w:type="default" r:id="rId9"/>
      <w:footnotePr/>
      <w:endnotePr/>
      <w:type w:val="nextPage"/>
      <w:pgSz w:w="11905" w:h="16837" w:orient="portrait"/>
      <w:pgMar w:top="0" w:right="848" w:bottom="709" w:left="1418" w:header="3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br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2."/>
      <w:lvlJc w:val="left"/>
      <w:pPr>
        <w:ind w:left="1211" w:hanging="360"/>
      </w:pPr>
      <w:rPr>
        <w:rFonts w:ascii="Times New Roman" w:hAnsi="Times New Roman" w:eastAsia="Times New Roman"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5"/>
    <w:next w:val="66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5"/>
    <w:next w:val="66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5"/>
    <w:next w:val="66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5"/>
    <w:next w:val="66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5"/>
    <w:next w:val="66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5"/>
    <w:next w:val="66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5"/>
    <w:next w:val="66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5"/>
    <w:next w:val="66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5"/>
    <w:next w:val="66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5"/>
    <w:next w:val="66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6"/>
    <w:link w:val="34"/>
    <w:uiPriority w:val="10"/>
    <w:rPr>
      <w:sz w:val="48"/>
      <w:szCs w:val="48"/>
    </w:rPr>
  </w:style>
  <w:style w:type="paragraph" w:styleId="36">
    <w:name w:val="Subtitle"/>
    <w:basedOn w:val="665"/>
    <w:next w:val="66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6"/>
    <w:link w:val="36"/>
    <w:uiPriority w:val="11"/>
    <w:rPr>
      <w:sz w:val="24"/>
      <w:szCs w:val="24"/>
    </w:rPr>
  </w:style>
  <w:style w:type="paragraph" w:styleId="38">
    <w:name w:val="Quote"/>
    <w:basedOn w:val="665"/>
    <w:next w:val="66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5"/>
    <w:next w:val="66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6"/>
    <w:link w:val="672"/>
    <w:uiPriority w:val="99"/>
  </w:style>
  <w:style w:type="character" w:styleId="45">
    <w:name w:val="Footer Char"/>
    <w:basedOn w:val="666"/>
    <w:link w:val="674"/>
    <w:uiPriority w:val="99"/>
  </w:style>
  <w:style w:type="paragraph" w:styleId="46">
    <w:name w:val="Caption"/>
    <w:basedOn w:val="665"/>
    <w:next w:val="66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6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6"/>
    <w:uiPriority w:val="99"/>
    <w:unhideWhenUsed/>
    <w:rPr>
      <w:vertAlign w:val="superscript"/>
    </w:rPr>
  </w:style>
  <w:style w:type="paragraph" w:styleId="178">
    <w:name w:val="endnote text"/>
    <w:basedOn w:val="66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6"/>
    <w:uiPriority w:val="99"/>
    <w:semiHidden/>
    <w:unhideWhenUsed/>
    <w:rPr>
      <w:vertAlign w:val="superscript"/>
    </w:rPr>
  </w:style>
  <w:style w:type="paragraph" w:styleId="181">
    <w:name w:val="toc 1"/>
    <w:basedOn w:val="665"/>
    <w:next w:val="66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5"/>
    <w:next w:val="66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5"/>
    <w:next w:val="66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5"/>
    <w:next w:val="66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5"/>
    <w:next w:val="66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5"/>
    <w:next w:val="66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5"/>
    <w:next w:val="66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5"/>
    <w:next w:val="66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5"/>
    <w:next w:val="66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5"/>
    <w:next w:val="665"/>
    <w:uiPriority w:val="99"/>
    <w:unhideWhenUsed/>
    <w:pPr>
      <w:spacing w:after="0" w:afterAutospacing="0"/>
    </w:pPr>
  </w:style>
  <w:style w:type="paragraph" w:styleId="665" w:default="1">
    <w:name w:val="Normal"/>
    <w:qFormat/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>
    <w:name w:val="Hyperlink"/>
    <w:basedOn w:val="666"/>
    <w:uiPriority w:val="99"/>
    <w:unhideWhenUsed/>
    <w:rPr>
      <w:color w:val="0563c1" w:themeColor="hyperlink"/>
      <w:u w:val="single"/>
    </w:rPr>
  </w:style>
  <w:style w:type="paragraph" w:styleId="670">
    <w:name w:val="Balloon Text"/>
    <w:basedOn w:val="665"/>
    <w:link w:val="67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71" w:customStyle="1">
    <w:name w:val="Текст выноски Знак"/>
    <w:basedOn w:val="666"/>
    <w:link w:val="670"/>
    <w:uiPriority w:val="99"/>
    <w:semiHidden/>
    <w:rPr>
      <w:rFonts w:ascii="Segoe UI" w:hAnsi="Segoe UI" w:cs="Segoe UI"/>
      <w:sz w:val="18"/>
      <w:szCs w:val="18"/>
    </w:rPr>
  </w:style>
  <w:style w:type="paragraph" w:styleId="672">
    <w:name w:val="Header"/>
    <w:basedOn w:val="665"/>
    <w:link w:val="6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3" w:customStyle="1">
    <w:name w:val="Верхний колонтитул Знак"/>
    <w:basedOn w:val="666"/>
    <w:link w:val="672"/>
    <w:uiPriority w:val="99"/>
  </w:style>
  <w:style w:type="paragraph" w:styleId="674">
    <w:name w:val="Footer"/>
    <w:basedOn w:val="665"/>
    <w:link w:val="6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5" w:customStyle="1">
    <w:name w:val="Нижний колонтитул Знак"/>
    <w:basedOn w:val="666"/>
    <w:link w:val="674"/>
    <w:uiPriority w:val="99"/>
  </w:style>
  <w:style w:type="paragraph" w:styleId="676">
    <w:name w:val="List Paragraph"/>
    <w:basedOn w:val="665"/>
    <w:uiPriority w:val="99"/>
    <w:qFormat/>
    <w:pPr>
      <w:ind w:left="720"/>
      <w:spacing w:after="200" w:line="276" w:lineRule="auto"/>
    </w:pPr>
    <w:rPr>
      <w:rFonts w:ascii="Calibri" w:hAnsi="Calibri" w:eastAsia="Times New Roman" w:cs="Calibri"/>
    </w:rPr>
  </w:style>
  <w:style w:type="paragraph" w:styleId="677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Черепанова</dc:creator>
  <cp:keywords/>
  <dc:description/>
  <cp:lastModifiedBy>manueva</cp:lastModifiedBy>
  <cp:revision>3</cp:revision>
  <dcterms:created xsi:type="dcterms:W3CDTF">2024-05-13T09:03:00Z</dcterms:created>
  <dcterms:modified xsi:type="dcterms:W3CDTF">2026-09-09T04:38:54Z</dcterms:modified>
</cp:coreProperties>
</file>