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rPr>
          <w:sz w:val="14"/>
          <w:szCs w:val="26"/>
        </w:rPr>
      </w:pPr>
      <w:r>
        <w:rPr>
          <w:sz w:val="14"/>
          <w:szCs w:val="26"/>
        </w:rPr>
      </w:r>
      <w:r>
        <w:rPr>
          <w:sz w:val="14"/>
          <w:szCs w:val="26"/>
        </w:rPr>
      </w:r>
      <w:r>
        <w:rPr>
          <w:sz w:val="14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ПРОТОКОЛ №35/1- АЗ/26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before="60" w:after="100" w:line="240" w:lineRule="auto"/>
        <w:widowControl w:val="off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22000147190000000291</w:t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Иркутск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     28.04</w:t>
      </w:r>
      <w:r>
        <w:rPr>
          <w:rFonts w:ascii="Times New Roman" w:hAnsi="Times New Roman"/>
          <w:color w:val="000000"/>
          <w:sz w:val="26"/>
          <w:szCs w:val="26"/>
        </w:rPr>
        <w:t xml:space="preserve">.2026</w:t>
      </w: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6"/>
        <w:ind w:firstLine="720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форме: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э</w:t>
      </w:r>
      <w:r>
        <w:rPr>
          <w:rFonts w:ascii="Times New Roman" w:hAnsi="Times New Roman"/>
          <w:color w:val="000000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28.04.2026</w:t>
      </w:r>
      <w:r>
        <w:rPr>
          <w:rFonts w:ascii="Times New Roman" w:hAnsi="Times New Roman"/>
          <w:sz w:val="26"/>
          <w:szCs w:val="26"/>
        </w:rPr>
        <w:t xml:space="preserve"> в 09 часов 00 минут 00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28.04.2026</w:t>
      </w:r>
      <w:r>
        <w:rPr>
          <w:rFonts w:ascii="Times New Roman" w:hAnsi="Times New Roman"/>
          <w:sz w:val="26"/>
          <w:szCs w:val="26"/>
        </w:rPr>
        <w:t xml:space="preserve"> в 14 часов </w:t>
      </w:r>
      <w:r>
        <w:rPr>
          <w:rFonts w:ascii="Times New Roman" w:hAnsi="Times New Roman"/>
          <w:sz w:val="26"/>
          <w:szCs w:val="26"/>
        </w:rPr>
        <w:t xml:space="preserve">15</w:t>
      </w:r>
      <w:r>
        <w:rPr>
          <w:rFonts w:ascii="Times New Roman" w:hAnsi="Times New Roman"/>
          <w:sz w:val="26"/>
          <w:szCs w:val="26"/>
        </w:rPr>
        <w:t xml:space="preserve"> минут 17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 основании протокола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(журнала хода торгов) </w:t>
      </w:r>
      <w:r>
        <w:rPr>
          <w:rFonts w:ascii="Times New Roman" w:hAnsi="Times New Roman"/>
          <w:color w:val="000000"/>
          <w:sz w:val="26"/>
          <w:szCs w:val="26"/>
        </w:rPr>
        <w:t xml:space="preserve">оператора</w:t>
      </w:r>
      <w:r>
        <w:rPr>
          <w:rFonts w:ascii="Times New Roman" w:hAnsi="Times New Roman"/>
          <w:color w:val="000000"/>
          <w:sz w:val="26"/>
          <w:szCs w:val="26"/>
        </w:rPr>
        <w:t xml:space="preserve">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Style w:val="875"/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 проведени</w:t>
      </w:r>
      <w:r>
        <w:rPr>
          <w:rFonts w:ascii="Times New Roman" w:hAnsi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/>
          <w:color w:val="000000"/>
          <w:sz w:val="26"/>
          <w:szCs w:val="26"/>
        </w:rPr>
        <w:t xml:space="preserve"> аукциона от 28.04.2026</w:t>
      </w:r>
      <w:r>
        <w:rPr>
          <w:rFonts w:ascii="Times New Roman" w:hAnsi="Times New Roman"/>
          <w:color w:val="000000"/>
          <w:sz w:val="26"/>
          <w:szCs w:val="26"/>
        </w:rPr>
        <w:t xml:space="preserve"> года,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аукционная 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ОГКУ </w:t>
      </w:r>
      <w:r>
        <w:rPr>
          <w:rFonts w:ascii="Times New Roman" w:hAnsi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/>
          <w:color w:val="000000"/>
          <w:sz w:val="26"/>
          <w:szCs w:val="26"/>
        </w:rPr>
        <w:t xml:space="preserve">Фонд </w:t>
      </w:r>
      <w:r>
        <w:rPr>
          <w:rFonts w:ascii="Times New Roman" w:hAnsi="Times New Roman"/>
          <w:color w:val="000000"/>
          <w:sz w:val="26"/>
          <w:szCs w:val="26"/>
        </w:rPr>
        <w:t xml:space="preserve">имущества Иркутской области»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подготовила протокол о ре</w:t>
      </w:r>
      <w:r>
        <w:rPr>
          <w:rFonts w:ascii="Times New Roman" w:hAnsi="Times New Roman"/>
          <w:color w:val="000000"/>
          <w:sz w:val="26"/>
          <w:szCs w:val="26"/>
        </w:rPr>
        <w:t xml:space="preserve">зультатах электронного аукциона.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укцион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в следующем составе: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 – Мануева Арюна Юрьевна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/>
          <w:sz w:val="26"/>
          <w:szCs w:val="26"/>
        </w:rPr>
        <w:t xml:space="preserve"> члена комиссии, что составило 67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</w:t>
      </w:r>
      <w:r>
        <w:rPr>
          <w:rFonts w:ascii="Times New Roman" w:hAnsi="Times New Roman"/>
          <w:sz w:val="26"/>
          <w:szCs w:val="26"/>
        </w:rPr>
        <w:t xml:space="preserve"> Информационное и</w:t>
      </w:r>
      <w:r>
        <w:rPr>
          <w:rFonts w:ascii="Times New Roman" w:hAnsi="Times New Roman"/>
          <w:sz w:val="26"/>
          <w:szCs w:val="26"/>
        </w:rPr>
        <w:t xml:space="preserve">звещение о проведении настоящего электронного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www.torgi.gov.ru (ГИС Торги) в сети «Интернет» 23.03.2026</w:t>
      </w:r>
      <w:r>
        <w:rPr>
          <w:rFonts w:ascii="Times New Roman" w:hAnsi="Times New Roman"/>
          <w:sz w:val="26"/>
          <w:szCs w:val="26"/>
        </w:rPr>
        <w:t xml:space="preserve"> г. №220001471900</w:t>
      </w:r>
      <w:r>
        <w:rPr>
          <w:rFonts w:ascii="Times New Roman" w:hAnsi="Times New Roman"/>
          <w:sz w:val="26"/>
          <w:szCs w:val="26"/>
        </w:rPr>
        <w:t xml:space="preserve">00000291, на официальном сайте торговой площадки utp.sberbank-ast.ru (АО «Сбербанк-АСТ»), на официальном сайте уполномоченного органа </w:t>
      </w:r>
      <w:r>
        <w:rPr>
          <w:rFonts w:ascii="Times New Roman" w:hAnsi="Times New Roman"/>
          <w:sz w:val="26"/>
          <w:szCs w:val="26"/>
        </w:rPr>
      </w:r>
      <w:hyperlink r:id="rId10" w:tooltip="http://www.mio.irkobl.ru" w:history="1"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sz w:val="26"/>
            <w:szCs w:val="26"/>
          </w:rPr>
        </w:r>
      </w:hyperlink>
      <w:r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сайте организатора аукциона www.irkfi. ru.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Предмет аукциона</w:t>
      </w:r>
      <w:r>
        <w:rPr>
          <w:rFonts w:ascii="Times New Roman" w:hAnsi="Times New Roman"/>
          <w:bCs/>
          <w:sz w:val="26"/>
          <w:szCs w:val="26"/>
        </w:rPr>
        <w:t xml:space="preserve"> 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 xml:space="preserve">   Характеристика земельного участка: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з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емельный участок из земель населённых пунктов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площадью 2000 кв.м с кадастровым номером 38:06:141601:6548, адрес: Российская Федерация, Иркутская область, муниципальный район Иркутский, сельское поселение Ушаковское, д. Новолисиха, мкр. Еловый.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Ушаков</w:t>
      </w:r>
      <w:r>
        <w:rPr>
          <w:rFonts w:ascii="Times New Roman" w:hAnsi="Times New Roman"/>
          <w:bCs/>
          <w:iCs/>
          <w:sz w:val="26"/>
          <w:szCs w:val="26"/>
        </w:rPr>
        <w:t xml:space="preserve">ского</w:t>
      </w:r>
      <w:r>
        <w:rPr>
          <w:rFonts w:ascii="Times New Roman" w:hAnsi="Times New Roman"/>
          <w:bCs/>
          <w:iCs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 Письмо  филиала АО «ИЭСК» «Восточные электрические сети» «О возможности технологического присоединения к сетям АО «ИЭСК»от 27.06.2025 № 11616.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110/35 Покровская.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Письмо комитета по управлению муниципальным имуществом и жизнеобеспечению администрации Иркутского муниципального образования от 06.06.2025 № 02(38-17/5-1)-2252/25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Земельный участок имеет незначительный перепад высот.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расположен в границах приаэродромной территории аэродрома гражданской авиации Иркутск, в границах  третьей, четвертой, пятой, шестой  подзоны приаэродромной территории аэродрома гражданской авиации Иркутск.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20 лет</w:t>
      </w:r>
      <w:r>
        <w:rPr>
          <w:rFonts w:ascii="Times New Roman" w:hAnsi="Times New Roman"/>
          <w:bCs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</w:t>
      </w:r>
      <w:r>
        <w:rPr>
          <w:rFonts w:ascii="Times New Roman" w:hAnsi="Times New Roman"/>
          <w:b/>
          <w:bCs/>
          <w:sz w:val="26"/>
          <w:szCs w:val="26"/>
        </w:rPr>
        <w:t xml:space="preserve">214 722 (Двести четырнадцать тысяч семьсот двадцать два) рубля.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Cs/>
          <w:sz w:val="26"/>
          <w:szCs w:val="26"/>
        </w:rPr>
        <w:t xml:space="preserve">6 441,66 (Шесть тысяч четыреста сорок один) рубль 66 копеек.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214 722 (Двести четырнадцать тысяч семьсот двадцать два) рубля.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хода торгов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</w:t>
      </w:r>
      <w:r>
        <w:rPr>
          <w:rFonts w:ascii="Times New Roman" w:hAnsi="Times New Roman"/>
          <w:sz w:val="26"/>
          <w:szCs w:val="26"/>
        </w:rPr>
        <w:t xml:space="preserve">и не приняли </w:t>
      </w:r>
      <w:r>
        <w:rPr>
          <w:rFonts w:ascii="Times New Roman" w:hAnsi="Times New Roman"/>
          <w:sz w:val="26"/>
          <w:szCs w:val="26"/>
        </w:rPr>
        <w:t xml:space="preserve">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 аукциона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1825"/>
        <w:gridCol w:w="3625"/>
        <w:gridCol w:w="1276"/>
        <w:gridCol w:w="1417"/>
        <w:gridCol w:w="1419"/>
      </w:tblGrid>
      <w:tr>
        <w:tblPrEx/>
        <w:trPr>
          <w:jc w:val="center"/>
          <w:trHeight w:val="428"/>
          <w:tblHeader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 дата, время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ФИО, наименование участника аукциона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ИНН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и время подачи предложения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Максимальное предложение участника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Нахождение участника в Едином торговой зале в ходе торговой сессии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5890 24.04.2026 09:54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Прудников Андрей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381609308018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09:05:17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936 187.92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jc w:val="center"/>
          <w:trHeight w:val="734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325 01.04.2026 04:57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Пугина Кристина Олеговна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381296702528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08:56:00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929 746.26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6744 22.04.2026 12:01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Салогубов Евгений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382011110960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06:02:13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742 938.12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9702 25.04.2026 15:47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Тугмитов Бэлигто Дамбаевич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030501825770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04:31:48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626 988.24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4318 18.04.2026 11:35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Рыбникова Ксения Васильевна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381009981535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04:05:58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407 971.80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9861 25.04.2026 03:57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Добрынина Маргарита Станиславовна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381601978170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04:05:48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401 530.14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</w:tbl>
    <w:p>
      <w:pPr>
        <w:ind w:left="0" w:right="0" w:firstLine="0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425" w:right="0" w:firstLine="283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№5890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Прудников Андрей Сергеевич / 381609308018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936 187.92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(Девятьсот тридцать шесть тысяч сто восемьдесят семь) рубл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9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left"/>
        <w:spacing w:before="120"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5236"/>
      </w:tblGrid>
      <w:tr>
        <w:tblPrEx/>
        <w:trPr>
          <w:trHeight w:val="679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Пугина Кристина Олеговна / 381296702528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5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929 746.26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(Девятьсот двадцать девять тысяч семьсот сорок шесть) рублей 26 копеек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  <w:t xml:space="preserve">Прудников Андрей Сергеевич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№5890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24.04.2026</w:t>
      </w:r>
      <w:r/>
      <w:r>
        <w:rPr>
          <w:rFonts w:ascii="Times New Roman" w:hAnsi="Times New Roman"/>
          <w:bCs/>
          <w:sz w:val="26"/>
          <w:szCs w:val="26"/>
          <w:highlight w:val="white"/>
        </w:rPr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  <w:t xml:space="preserve">936 187.92 (Девятьсот тридцать шесть тысяч сто восемьдесят семь) рублей 92 копейки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 со дня размещения информации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 и не позднее 10 рабочих дней со дня направления победителю аукциона проекта договора.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перехода права собственнос</w:t>
      </w:r>
      <w:r>
        <w:rPr>
          <w:rFonts w:ascii="Times New Roman" w:hAnsi="Times New Roman"/>
          <w:sz w:val="26"/>
          <w:szCs w:val="26"/>
        </w:rPr>
        <w:t xml:space="preserve">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75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2" w:tooltip="http://www.mio.irkobl.ru" w:history="1"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footnotePr/>
      <w:endnotePr/>
      <w:type w:val="nextPage"/>
      <w:pgSz w:w="11905" w:h="16837" w:orient="portrait"/>
      <w:pgMar w:top="567" w:right="848" w:bottom="709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1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18"/>
  </w:num>
  <w:num w:numId="5">
    <w:abstractNumId w:val="17"/>
  </w:num>
  <w:num w:numId="6">
    <w:abstractNumId w:val="5"/>
  </w:num>
  <w:num w:numId="7">
    <w:abstractNumId w:val="20"/>
  </w:num>
  <w:num w:numId="8">
    <w:abstractNumId w:val="4"/>
  </w:num>
  <w:num w:numId="9">
    <w:abstractNumId w:val="16"/>
  </w:num>
  <w:num w:numId="10">
    <w:abstractNumId w:val="19"/>
  </w:num>
  <w:num w:numId="11">
    <w:abstractNumId w:val="14"/>
  </w:num>
  <w:num w:numId="12">
    <w:abstractNumId w:val="9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2"/>
  </w:num>
  <w:num w:numId="18">
    <w:abstractNumId w:val="6"/>
  </w:num>
  <w:num w:numId="19">
    <w:abstractNumId w:val="8"/>
  </w:num>
  <w:num w:numId="20">
    <w:abstractNumId w:val="21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2"/>
    <w:link w:val="871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0"/>
    <w:next w:val="870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2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0"/>
    <w:next w:val="870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2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0"/>
    <w:next w:val="870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2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2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0"/>
    <w:next w:val="87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2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0"/>
    <w:next w:val="870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0"/>
    <w:next w:val="870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2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0"/>
    <w:next w:val="870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2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2"/>
    <w:link w:val="877"/>
    <w:uiPriority w:val="10"/>
    <w:rPr>
      <w:sz w:val="48"/>
      <w:szCs w:val="48"/>
    </w:rPr>
  </w:style>
  <w:style w:type="paragraph" w:styleId="717">
    <w:name w:val="Subtitle"/>
    <w:basedOn w:val="870"/>
    <w:next w:val="870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2"/>
    <w:link w:val="717"/>
    <w:uiPriority w:val="11"/>
    <w:rPr>
      <w:sz w:val="24"/>
      <w:szCs w:val="24"/>
    </w:rPr>
  </w:style>
  <w:style w:type="paragraph" w:styleId="719">
    <w:name w:val="Quote"/>
    <w:basedOn w:val="870"/>
    <w:next w:val="870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0"/>
    <w:next w:val="870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2"/>
    <w:link w:val="892"/>
    <w:uiPriority w:val="99"/>
  </w:style>
  <w:style w:type="character" w:styleId="724">
    <w:name w:val="Footer Char"/>
    <w:basedOn w:val="872"/>
    <w:link w:val="894"/>
    <w:uiPriority w:val="99"/>
  </w:style>
  <w:style w:type="paragraph" w:styleId="725">
    <w:name w:val="Caption"/>
    <w:basedOn w:val="870"/>
    <w:next w:val="870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872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7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8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9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0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1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2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872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72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71">
    <w:name w:val="Heading 1"/>
    <w:basedOn w:val="870"/>
    <w:next w:val="870"/>
    <w:link w:val="887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>
    <w:name w:val="Hyperlink"/>
    <w:basedOn w:val="872"/>
    <w:rPr>
      <w:rFonts w:cs="Times New Roman"/>
      <w:color w:val="0000ff"/>
      <w:u w:val="single"/>
    </w:rPr>
  </w:style>
  <w:style w:type="paragraph" w:styleId="876">
    <w:name w:val="Normal (Web)"/>
    <w:basedOn w:val="870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7">
    <w:name w:val="Title"/>
    <w:basedOn w:val="870"/>
    <w:link w:val="878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8" w:customStyle="1">
    <w:name w:val="Заголовок Знак"/>
    <w:basedOn w:val="872"/>
    <w:link w:val="877"/>
    <w:rPr>
      <w:rFonts w:ascii="Times New Roman" w:hAnsi="Times New Roman" w:cs="Times New Roman"/>
      <w:sz w:val="20"/>
      <w:szCs w:val="20"/>
    </w:rPr>
  </w:style>
  <w:style w:type="paragraph" w:styleId="879" w:customStyle="1">
    <w:name w:val="Абзац списка1"/>
    <w:basedOn w:val="870"/>
    <w:pPr>
      <w:ind w:left="720"/>
    </w:pPr>
  </w:style>
  <w:style w:type="paragraph" w:styleId="880">
    <w:name w:val="Body Text Indent"/>
    <w:basedOn w:val="870"/>
    <w:link w:val="881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81" w:customStyle="1">
    <w:name w:val="Основной текст с отступом Знак"/>
    <w:basedOn w:val="872"/>
    <w:link w:val="880"/>
    <w:rPr>
      <w:rFonts w:ascii="Times New Roman" w:hAnsi="Times New Roman" w:cs="Times New Roman"/>
      <w:sz w:val="20"/>
      <w:szCs w:val="20"/>
    </w:rPr>
  </w:style>
  <w:style w:type="character" w:styleId="882" w:customStyle="1">
    <w:name w:val="Основной текст + Полужирный"/>
    <w:basedOn w:val="872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3" w:customStyle="1">
    <w:name w:val="Основной текст (3)_"/>
    <w:basedOn w:val="872"/>
    <w:link w:val="884"/>
    <w:rPr>
      <w:rFonts w:cs="Times New Roman"/>
      <w:b/>
      <w:bCs/>
      <w:sz w:val="18"/>
      <w:szCs w:val="18"/>
      <w:shd w:val="clear" w:color="auto" w:fill="ffffff"/>
    </w:rPr>
  </w:style>
  <w:style w:type="paragraph" w:styleId="884" w:customStyle="1">
    <w:name w:val="Основной текст (3)1"/>
    <w:basedOn w:val="870"/>
    <w:link w:val="883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5">
    <w:name w:val="Body Text 2"/>
    <w:basedOn w:val="870"/>
    <w:link w:val="886"/>
    <w:pPr>
      <w:spacing w:after="120" w:line="480" w:lineRule="auto"/>
    </w:pPr>
  </w:style>
  <w:style w:type="character" w:styleId="886" w:customStyle="1">
    <w:name w:val="Основной текст 2 Знак"/>
    <w:basedOn w:val="872"/>
    <w:link w:val="885"/>
    <w:rPr>
      <w:sz w:val="22"/>
      <w:szCs w:val="22"/>
    </w:rPr>
  </w:style>
  <w:style w:type="character" w:styleId="887" w:customStyle="1">
    <w:name w:val="Заголовок 1 Знак"/>
    <w:basedOn w:val="872"/>
    <w:link w:val="871"/>
    <w:rPr>
      <w:rFonts w:ascii="Times New Roman" w:hAnsi="Times New Roman"/>
      <w:sz w:val="28"/>
    </w:rPr>
  </w:style>
  <w:style w:type="paragraph" w:styleId="888">
    <w:name w:val="Balloon Text"/>
    <w:basedOn w:val="870"/>
    <w:link w:val="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basedOn w:val="872"/>
    <w:link w:val="888"/>
    <w:rPr>
      <w:rFonts w:ascii="Tahoma" w:hAnsi="Tahoma" w:cs="Tahoma"/>
      <w:sz w:val="16"/>
      <w:szCs w:val="16"/>
    </w:rPr>
  </w:style>
  <w:style w:type="paragraph" w:styleId="890">
    <w:name w:val="List Paragraph"/>
    <w:basedOn w:val="870"/>
    <w:link w:val="891"/>
    <w:uiPriority w:val="99"/>
    <w:qFormat/>
    <w:pPr>
      <w:contextualSpacing/>
      <w:ind w:left="720"/>
    </w:pPr>
  </w:style>
  <w:style w:type="character" w:styleId="891" w:customStyle="1">
    <w:name w:val="Абзац списка Знак"/>
    <w:link w:val="890"/>
    <w:uiPriority w:val="99"/>
    <w:rPr>
      <w:sz w:val="22"/>
      <w:szCs w:val="22"/>
    </w:rPr>
  </w:style>
  <w:style w:type="paragraph" w:styleId="892">
    <w:name w:val="Header"/>
    <w:basedOn w:val="870"/>
    <w:link w:val="893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2"/>
    <w:link w:val="892"/>
    <w:rPr>
      <w:sz w:val="22"/>
      <w:szCs w:val="22"/>
    </w:rPr>
  </w:style>
  <w:style w:type="paragraph" w:styleId="894">
    <w:name w:val="Footer"/>
    <w:basedOn w:val="870"/>
    <w:link w:val="895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2"/>
    <w:link w:val="894"/>
    <w:rPr>
      <w:sz w:val="22"/>
      <w:szCs w:val="22"/>
    </w:rPr>
  </w:style>
  <w:style w:type="paragraph" w:styleId="896" w:customStyle="1">
    <w:name w:val="Table Paragraph"/>
    <w:basedOn w:val="87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7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manueva</cp:lastModifiedBy>
  <cp:revision>19</cp:revision>
  <dcterms:created xsi:type="dcterms:W3CDTF">2025-09-18T03:05:00Z</dcterms:created>
  <dcterms:modified xsi:type="dcterms:W3CDTF">2026-04-28T06:33:59Z</dcterms:modified>
</cp:coreProperties>
</file>