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 и  на</w:t>
      </w:r>
      <w:r>
        <w:rPr>
          <w:rStyle w:val="886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</w:t>
      </w:r>
      <w:r>
        <w:t xml:space="preserve">06</w:t>
      </w:r>
      <w:r>
        <w:t xml:space="preserve">.0</w:t>
      </w:r>
      <w:r>
        <w:t xml:space="preserve">2.2026 № 63</w:t>
      </w:r>
      <w:r>
        <w:t xml:space="preserve">-рп</w:t>
      </w:r>
      <w:r>
        <w:rPr>
          <w:sz w:val="26"/>
          <w:szCs w:val="26"/>
        </w:rPr>
        <w:t xml:space="preserve"> «О проведении аукциона</w:t>
      </w:r>
      <w:r>
        <w:rPr>
          <w:sz w:val="26"/>
          <w:szCs w:val="26"/>
        </w:rPr>
        <w:t xml:space="preserve"> на право заключения договоров</w:t>
      </w:r>
      <w:r>
        <w:rPr>
          <w:sz w:val="26"/>
          <w:szCs w:val="26"/>
        </w:rPr>
        <w:t xml:space="preserve"> аренды земельных</w:t>
      </w:r>
      <w:r>
        <w:rPr>
          <w:sz w:val="26"/>
          <w:szCs w:val="26"/>
        </w:rPr>
        <w:t xml:space="preserve"> участков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писем</w:t>
      </w:r>
      <w:r>
        <w:rPr>
          <w:sz w:val="26"/>
          <w:szCs w:val="26"/>
        </w:rPr>
        <w:t xml:space="preserve"> министерства имущественных отношений Иркутской области от 05.03.2026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02-51-2412</w:t>
      </w:r>
      <w:r>
        <w:rPr>
          <w:sz w:val="26"/>
          <w:szCs w:val="26"/>
        </w:rPr>
        <w:t xml:space="preserve">/26, от 06.03.2026 №02-51-2492/26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договоров аренды земельных участков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</w:rPr>
        <w:t xml:space="preserve">С</w:t>
      </w:r>
      <w:r>
        <w:rPr>
          <w:sz w:val="26"/>
          <w:szCs w:val="26"/>
        </w:rPr>
        <w:t xml:space="preserve">огласно пункту 10 статьи 39.11 Земельного кодекса РФ участниками аукциона могут являться только граждане (</w:t>
      </w:r>
      <w:r>
        <w:rPr>
          <w:sz w:val="26"/>
          <w:szCs w:val="26"/>
        </w:rPr>
        <w:t xml:space="preserve">Извещение от 29.05.2025 № 21000019000000000552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Извещение от 28.08.2025 № 21000019000000000582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</w:r>
      <w:r/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79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4"/>
        <w:numPr>
          <w:ilvl w:val="0"/>
          <w:numId w:val="14"/>
        </w:numPr>
        <w:ind w:left="0" w:firstLine="709"/>
        <w:jc w:val="both"/>
        <w:spacing w:line="200" w:lineRule="atLeast"/>
        <w:rPr>
          <w:rStyle w:val="886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rFonts w:eastAsia="Calibri"/>
          <w:color w:val="auto"/>
          <w:sz w:val="26"/>
          <w:szCs w:val="26"/>
          <w:u w:val="none"/>
        </w:rPr>
      </w:r>
      <w:r>
        <w:rPr>
          <w:rStyle w:val="886"/>
          <w:rFonts w:eastAsia="Calibri"/>
          <w:color w:val="auto"/>
          <w:sz w:val="26"/>
          <w:szCs w:val="26"/>
          <w:u w:val="none"/>
        </w:rPr>
      </w:r>
    </w:p>
    <w:p>
      <w:pPr>
        <w:pStyle w:val="904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6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6"/>
            <w:rFonts w:eastAsia="Calibri"/>
            <w:sz w:val="26"/>
            <w:szCs w:val="26"/>
          </w:rPr>
          <w:t xml:space="preserve">@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6"/>
            <w:rFonts w:eastAsia="Calibri"/>
            <w:sz w:val="26"/>
            <w:szCs w:val="26"/>
          </w:rPr>
          <w:t xml:space="preserve">-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6"/>
            <w:rFonts w:eastAsia="Calibri"/>
            <w:sz w:val="26"/>
            <w:szCs w:val="26"/>
          </w:rPr>
          <w:t xml:space="preserve">.</w:t>
        </w:r>
        <w:r>
          <w:rPr>
            <w:rStyle w:val="886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9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24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03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26.04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27.04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28.04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</w:t>
      </w:r>
      <w:r>
        <w:rPr>
          <w:rFonts w:eastAsia="Calibri"/>
          <w:b/>
          <w:bCs/>
          <w:sz w:val="26"/>
          <w:szCs w:val="26"/>
        </w:rPr>
        <w:t xml:space="preserve"> 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numPr>
          <w:ilvl w:val="0"/>
          <w:numId w:val="12"/>
        </w:numPr>
        <w:ind w:left="567" w:right="0" w:firstLine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none"/>
        </w:rPr>
        <w:t xml:space="preserve">Лот №1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7"/>
        <w:ind w:left="567" w:right="0" w:firstLine="0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0" w:right="0" w:firstLine="567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2000</w:t>
      </w:r>
      <w:r>
        <w:rPr>
          <w:sz w:val="26"/>
          <w:szCs w:val="26"/>
        </w:rPr>
        <w:t xml:space="preserve"> кв.м с кадастровым номером </w:t>
      </w:r>
      <w:r>
        <w:rPr>
          <w:sz w:val="26"/>
          <w:szCs w:val="26"/>
        </w:rPr>
        <w:t xml:space="preserve">38:06:141601:6548</w:t>
      </w:r>
      <w:r>
        <w:rPr>
          <w:sz w:val="26"/>
          <w:szCs w:val="26"/>
        </w:rPr>
        <w:t xml:space="preserve">, адрес: Российская Федерация, Иркутская область,</w:t>
      </w:r>
      <w:r>
        <w:rPr>
          <w:sz w:val="26"/>
          <w:szCs w:val="26"/>
        </w:rPr>
        <w:t xml:space="preserve"> муниципальный район Иркутский</w:t>
      </w:r>
      <w:r>
        <w:rPr>
          <w:sz w:val="26"/>
          <w:szCs w:val="26"/>
        </w:rPr>
        <w:t xml:space="preserve">, сельское поселение Ушаковское, </w:t>
      </w:r>
      <w:r>
        <w:rPr>
          <w:color w:val="000000"/>
          <w:sz w:val="26"/>
          <w:szCs w:val="26"/>
        </w:rPr>
        <w:t xml:space="preserve">д. Ново</w:t>
      </w:r>
      <w:r>
        <w:rPr>
          <w:color w:val="000000"/>
          <w:sz w:val="26"/>
          <w:szCs w:val="26"/>
        </w:rPr>
        <w:t xml:space="preserve">лисиха, </w:t>
      </w:r>
      <w:r>
        <w:rPr>
          <w:color w:val="000000"/>
          <w:sz w:val="26"/>
          <w:szCs w:val="26"/>
        </w:rPr>
        <w:t xml:space="preserve">мкр. Еловый</w:t>
      </w:r>
      <w:r>
        <w:rPr>
          <w:sz w:val="26"/>
          <w:szCs w:val="26"/>
        </w:rPr>
        <w:t xml:space="preserve">.</w:t>
      </w:r>
      <w:r/>
    </w:p>
    <w:p>
      <w:pPr>
        <w:ind w:left="0" w:right="0"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для индивидуального жилищного строительства.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</w:t>
      </w:r>
      <w:r>
        <w:t xml:space="preserve">Ушаков</w:t>
      </w:r>
      <w:r>
        <w:t xml:space="preserve">с</w:t>
      </w:r>
      <w:r>
        <w:t xml:space="preserve">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pStyle w:val="904"/>
        <w:numPr>
          <w:ilvl w:val="0"/>
          <w:numId w:val="16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Письмо  филиала АО «ИЭСК» «Восточные электрические сети» «О возможности технологического присоединения к сетям АО «ИЭСК»от 27.06.2025 № 11616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</w:t>
      </w:r>
      <w:r>
        <w:rPr>
          <w:sz w:val="26"/>
          <w:szCs w:val="26"/>
          <w:highlight w:val="none"/>
        </w:rPr>
        <w:t xml:space="preserve">110/35 Покровская.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7"/>
        </w:numPr>
        <w:ind w:left="0" w:right="0"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Письмо комитета по управлению муниципальным имуществом и жизнеобеспечению администрации Иркутского муниципального образования от 06.06.2025 № 02(38-17/5-1)-2252/25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 w:val="0"/>
          <w:bCs w:val="0"/>
        </w:rPr>
      </w:pPr>
      <w:r>
        <w:rPr>
          <w:b/>
          <w:bCs/>
          <w:sz w:val="26"/>
          <w:szCs w:val="26"/>
          <w:highlight w:val="none"/>
        </w:rPr>
        <w:t xml:space="preserve">Дополнительная информация: </w:t>
      </w:r>
      <w:r>
        <w:rPr>
          <w:b w:val="0"/>
          <w:bCs w:val="0"/>
          <w:sz w:val="26"/>
          <w:szCs w:val="26"/>
          <w:highlight w:val="none"/>
        </w:rPr>
        <w:t xml:space="preserve"> Земельный участок имеет незначительный перепад высот.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highlight w:val="none"/>
        </w:rPr>
        <w:t xml:space="preserve">Земельный участок расположен в границах приаэродромной территории аэродрома гражданской авиации Иркутск, в границах  третьей, четвертой, пятой, шестой  подзоны приаэродромной территории аэродрома гражданской авиации Иркутск.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567" w:leader="none"/>
          <w:tab w:val="left" w:pos="720" w:leader="none"/>
        </w:tabs>
        <w:rPr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 xml:space="preserve">Начальный размер годовой арендной платы: 214 722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(Двести четырнадцать тысяч семьсот двадцать два</w:t>
      </w:r>
      <w:r>
        <w:rPr>
          <w:bCs/>
          <w:sz w:val="26"/>
          <w:szCs w:val="26"/>
          <w:highlight w:val="white"/>
        </w:rPr>
        <w:t xml:space="preserve">) рубля.</w:t>
      </w:r>
      <w:r>
        <w:rPr>
          <w:bCs/>
          <w:sz w:val="26"/>
          <w:szCs w:val="26"/>
          <w:highlight w:val="white"/>
        </w:rPr>
      </w:r>
      <w:r>
        <w:rPr>
          <w:bCs/>
          <w:sz w:val="26"/>
          <w:szCs w:val="26"/>
          <w:highlight w:val="white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6 441,66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(Шесть тысяч четыреста сорок один</w:t>
      </w:r>
      <w:r>
        <w:rPr>
          <w:bCs/>
          <w:sz w:val="26"/>
          <w:szCs w:val="26"/>
        </w:rPr>
        <w:t xml:space="preserve">) рубль 66 копеек.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214 722</w:t>
      </w:r>
      <w:r>
        <w:rPr>
          <w:b w:val="0"/>
          <w:bCs w:val="0"/>
          <w:sz w:val="26"/>
          <w:szCs w:val="26"/>
        </w:rPr>
        <w:t xml:space="preserve"> (Двести четырнадцать тысяч семьсот двадцать два) рубля.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pStyle w:val="877"/>
        <w:ind w:left="928" w:right="0" w:hanging="361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none"/>
        </w:rPr>
        <w:t xml:space="preserve">Лот №2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7"/>
        <w:ind w:left="928" w:right="0" w:hanging="361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0" w:right="0" w:firstLine="567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 2014</w:t>
      </w:r>
      <w:r>
        <w:rPr>
          <w:sz w:val="26"/>
          <w:szCs w:val="26"/>
        </w:rPr>
        <w:t xml:space="preserve"> кв.м с кадастровым номером </w:t>
      </w:r>
      <w:r>
        <w:rPr>
          <w:sz w:val="26"/>
          <w:szCs w:val="26"/>
        </w:rPr>
        <w:t xml:space="preserve">38:06:141601:6598</w:t>
      </w:r>
      <w:r>
        <w:rPr>
          <w:sz w:val="26"/>
          <w:szCs w:val="26"/>
        </w:rPr>
        <w:t xml:space="preserve">, адрес: Российская Федерация, Иркутская область, муниципальный район Иркутский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сельское поселение Ушаковское, д. Новолисиха, мкр. Еловый.</w:t>
      </w:r>
      <w:r>
        <w:rPr>
          <w:sz w:val="26"/>
          <w:szCs w:val="26"/>
        </w:rPr>
      </w:r>
      <w:r/>
    </w:p>
    <w:p>
      <w:pPr>
        <w:ind w:left="0" w:right="0"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индивидуального жилищного строительства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</w:t>
      </w:r>
      <w:r>
        <w:rPr>
          <w:sz w:val="26"/>
          <w:szCs w:val="26"/>
        </w:rPr>
        <w:t xml:space="preserve">Ушаковского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pStyle w:val="904"/>
        <w:numPr>
          <w:ilvl w:val="0"/>
          <w:numId w:val="22"/>
        </w:numPr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Письмо  филиала АО «ИЭСК» «Восточные электрические сети»  «О возможности технологического присоединения к сетям АО «ИЭСК» от 04.09.2025 № 14925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</w:t>
      </w:r>
      <w:r>
        <w:rPr>
          <w:sz w:val="26"/>
          <w:szCs w:val="26"/>
          <w:highlight w:val="none"/>
        </w:rPr>
        <w:t xml:space="preserve">110/35 Покровская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23"/>
        </w:numPr>
        <w:ind w:left="0" w:right="0"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  <w:t xml:space="preserve">Письмо комитета по управлению муниципальным имуществом и жизнеобеспечению администрации Иркутского муниципального образования от 24.09.2025 № 02(38-17/5-1)-4193/25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left="0" w:right="0" w:firstLine="567"/>
        <w:jc w:val="both"/>
        <w:tabs>
          <w:tab w:val="left" w:pos="567" w:leader="none"/>
        </w:tabs>
      </w:pPr>
      <w:r>
        <w:rPr>
          <w:b/>
          <w:bCs/>
          <w:sz w:val="26"/>
          <w:szCs w:val="26"/>
          <w:highlight w:val="none"/>
        </w:rPr>
        <w:t xml:space="preserve">Дополнительная информация:</w:t>
      </w:r>
      <w:r>
        <w:rPr>
          <w:bCs/>
          <w:sz w:val="26"/>
          <w:szCs w:val="26"/>
          <w:highlight w:val="none"/>
        </w:rPr>
        <w:t xml:space="preserve"> </w:t>
      </w:r>
      <w:r>
        <w:rPr>
          <w:bCs/>
          <w:sz w:val="26"/>
          <w:szCs w:val="26"/>
          <w:highlight w:val="none"/>
        </w:rPr>
        <w:t xml:space="preserve">Земельный участок расположен на небольшом склоне.                                           </w:t>
      </w:r>
      <w:r>
        <w:rPr>
          <w:bCs/>
          <w:sz w:val="26"/>
          <w:szCs w:val="26"/>
          <w:highlight w:val="none"/>
        </w:rPr>
      </w:r>
      <w:r/>
    </w:p>
    <w:p>
      <w:pPr>
        <w:ind w:left="0" w:right="0" w:firstLine="567"/>
        <w:jc w:val="both"/>
        <w:tabs>
          <w:tab w:val="left" w:pos="567" w:leader="none"/>
        </w:tabs>
      </w:pPr>
      <w:r>
        <w:rPr>
          <w:bCs/>
          <w:sz w:val="26"/>
          <w:szCs w:val="26"/>
          <w:highlight w:val="none"/>
        </w:rPr>
        <w:t xml:space="preserve">Земельный участок с одной стороны огорожен деревянным забором.</w:t>
      </w:r>
      <w:r>
        <w:rPr>
          <w:bCs/>
          <w:sz w:val="26"/>
          <w:szCs w:val="26"/>
          <w:highlight w:val="none"/>
        </w:rPr>
      </w:r>
      <w:r/>
    </w:p>
    <w:p>
      <w:pPr>
        <w:ind w:left="0" w:right="0" w:firstLine="567"/>
        <w:jc w:val="both"/>
        <w:tabs>
          <w:tab w:val="left" w:pos="567" w:leader="none"/>
        </w:tabs>
        <w:rPr>
          <w:sz w:val="26"/>
          <w:szCs w:val="26"/>
        </w:rPr>
      </w:pPr>
      <w:r>
        <w:rPr>
          <w:bCs/>
          <w:sz w:val="26"/>
          <w:szCs w:val="26"/>
          <w:highlight w:val="none"/>
        </w:rPr>
        <w:t xml:space="preserve">Земельный участок расположен в границах приаэродромной территории аэродрома гражданской авиации Иркутск, в границах  третьей, четвертой, шестой  подзоны приаэродромной территории аэродрома гражданской авиации Иркутск.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 xml:space="preserve">Начальный размер годовой арендной платы: 216 225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(Двести шестнадцать тысяч двести двадцать пять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bCs/>
          <w:sz w:val="26"/>
          <w:szCs w:val="26"/>
          <w:highlight w:val="white"/>
        </w:rPr>
      </w:r>
      <w:r>
        <w:rPr>
          <w:bCs/>
          <w:sz w:val="26"/>
          <w:szCs w:val="26"/>
          <w:highlight w:val="white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6 486,75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(шесть тысяч четыреста восемьдесят шесть</w:t>
      </w:r>
      <w:r>
        <w:rPr>
          <w:bCs/>
          <w:sz w:val="26"/>
          <w:szCs w:val="26"/>
        </w:rPr>
        <w:t xml:space="preserve">) рублей 75 копеек.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0" w:right="0" w:firstLine="567"/>
        <w:jc w:val="both"/>
        <w:tabs>
          <w:tab w:val="left" w:pos="540" w:leader="none"/>
          <w:tab w:val="left" w:pos="720" w:leader="none"/>
        </w:tabs>
        <w:rPr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216 225</w:t>
      </w:r>
      <w:r>
        <w:rPr>
          <w:b/>
          <w:bCs/>
          <w:sz w:val="26"/>
          <w:szCs w:val="26"/>
          <w:highlight w:val="white"/>
        </w:rPr>
        <w:t xml:space="preserve"> </w:t>
      </w:r>
      <w:r>
        <w:rPr>
          <w:bCs/>
          <w:sz w:val="26"/>
          <w:szCs w:val="26"/>
          <w:highlight w:val="white"/>
        </w:rPr>
        <w:t xml:space="preserve">(Двести шестнадцать тысяч двести двадцать пять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ind w:left="0" w:right="0" w:firstLine="567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0" w:right="0" w:firstLine="567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4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)</w:t>
      </w:r>
      <w:r>
        <w:rPr>
          <w:rStyle w:val="886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left="0" w:righ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left="0" w:right="0" w:firstLine="567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911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24.03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с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26.04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до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</w:t>
      </w:r>
      <w:r>
        <w:rPr>
          <w:b/>
          <w:bCs/>
          <w:sz w:val="26"/>
          <w:szCs w:val="26"/>
        </w:rPr>
        <w:t xml:space="preserve">местному</w:t>
      </w:r>
      <w:r>
        <w:rPr>
          <w:b/>
          <w:bCs/>
          <w:sz w:val="26"/>
          <w:szCs w:val="26"/>
        </w:rPr>
        <w:t xml:space="preserve">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4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6"/>
            <w:color w:val="auto"/>
            <w:sz w:val="26"/>
            <w:szCs w:val="26"/>
            <w:u w:val="none"/>
          </w:rPr>
          <w:t xml:space="preserve">-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6"/>
            <w:color w:val="auto"/>
            <w:sz w:val="26"/>
            <w:szCs w:val="26"/>
            <w:u w:val="none"/>
          </w:rPr>
          <w:t xml:space="preserve">.</w:t>
        </w:r>
        <w:r>
          <w:rPr>
            <w:rStyle w:val="886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6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86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9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7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9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9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79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86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6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6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Heading 1"/>
    <w:basedOn w:val="873"/>
    <w:next w:val="873"/>
    <w:link w:val="70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1">
    <w:name w:val="Heading 1 Char"/>
    <w:basedOn w:val="874"/>
    <w:link w:val="700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3"/>
    <w:next w:val="873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basedOn w:val="874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3"/>
    <w:next w:val="873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basedOn w:val="874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basedOn w:val="874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basedOn w:val="874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74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74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74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74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No Spacing"/>
    <w:uiPriority w:val="1"/>
    <w:qFormat/>
    <w:pPr>
      <w:spacing w:before="0" w:after="0" w:line="240" w:lineRule="auto"/>
    </w:pPr>
  </w:style>
  <w:style w:type="character" w:styleId="719">
    <w:name w:val="Title Char"/>
    <w:basedOn w:val="874"/>
    <w:link w:val="877"/>
    <w:uiPriority w:val="10"/>
    <w:rPr>
      <w:sz w:val="48"/>
      <w:szCs w:val="48"/>
    </w:rPr>
  </w:style>
  <w:style w:type="paragraph" w:styleId="720">
    <w:name w:val="Subtitle"/>
    <w:basedOn w:val="873"/>
    <w:next w:val="873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basedOn w:val="874"/>
    <w:link w:val="720"/>
    <w:uiPriority w:val="11"/>
    <w:rPr>
      <w:sz w:val="24"/>
      <w:szCs w:val="24"/>
    </w:rPr>
  </w:style>
  <w:style w:type="paragraph" w:styleId="722">
    <w:name w:val="Quote"/>
    <w:basedOn w:val="873"/>
    <w:next w:val="873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3"/>
    <w:next w:val="873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paragraph" w:styleId="726">
    <w:name w:val="Header"/>
    <w:basedOn w:val="873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874"/>
    <w:link w:val="726"/>
    <w:uiPriority w:val="99"/>
  </w:style>
  <w:style w:type="paragraph" w:styleId="728">
    <w:name w:val="Footer"/>
    <w:basedOn w:val="873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874"/>
    <w:link w:val="728"/>
    <w:uiPriority w:val="99"/>
  </w:style>
  <w:style w:type="character" w:styleId="730">
    <w:name w:val="Caption Char"/>
    <w:basedOn w:val="874"/>
    <w:link w:val="905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0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1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2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3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4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5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4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5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6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7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8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9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4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4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  <w:rPr>
      <w:sz w:val="24"/>
      <w:szCs w:val="24"/>
    </w:rPr>
  </w:style>
  <w:style w:type="character" w:styleId="874" w:default="1">
    <w:name w:val="Default Paragraph Font"/>
    <w:uiPriority w:val="1"/>
    <w:semiHidden/>
    <w:unhideWhenUsed/>
  </w:style>
  <w:style w:type="table" w:styleId="8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uiPriority w:val="99"/>
    <w:semiHidden/>
    <w:unhideWhenUsed/>
  </w:style>
  <w:style w:type="paragraph" w:styleId="877">
    <w:name w:val="Title"/>
    <w:basedOn w:val="873"/>
    <w:link w:val="893"/>
    <w:uiPriority w:val="99"/>
    <w:qFormat/>
    <w:pPr>
      <w:jc w:val="center"/>
    </w:pPr>
    <w:rPr>
      <w:bCs/>
      <w:szCs w:val="20"/>
    </w:rPr>
  </w:style>
  <w:style w:type="paragraph" w:styleId="878" w:customStyle="1">
    <w:name w:val="ConsPlusTitle"/>
    <w:rPr>
      <w:b/>
      <w:bCs/>
      <w:sz w:val="24"/>
      <w:szCs w:val="24"/>
    </w:rPr>
  </w:style>
  <w:style w:type="paragraph" w:styleId="879">
    <w:name w:val="Body Text"/>
    <w:basedOn w:val="873"/>
    <w:link w:val="885"/>
    <w:pPr>
      <w:jc w:val="both"/>
      <w:spacing w:after="120"/>
      <w:widowControl w:val="off"/>
    </w:pPr>
    <w:rPr>
      <w:sz w:val="28"/>
      <w:szCs w:val="20"/>
    </w:rPr>
  </w:style>
  <w:style w:type="paragraph" w:styleId="880" w:customStyle="1">
    <w:name w:val="Таблицы (моноширинный)"/>
    <w:basedOn w:val="873"/>
    <w:next w:val="87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1">
    <w:name w:val="Body Text 2"/>
    <w:basedOn w:val="873"/>
    <w:link w:val="896"/>
    <w:rPr>
      <w:sz w:val="26"/>
      <w:szCs w:val="20"/>
    </w:rPr>
  </w:style>
  <w:style w:type="paragraph" w:styleId="882">
    <w:name w:val="Body Text Indent"/>
    <w:basedOn w:val="873"/>
    <w:link w:val="894"/>
    <w:pPr>
      <w:ind w:firstLine="360"/>
    </w:pPr>
    <w:rPr>
      <w:sz w:val="26"/>
      <w:szCs w:val="20"/>
    </w:rPr>
  </w:style>
  <w:style w:type="paragraph" w:styleId="883">
    <w:name w:val="Body Text Indent 2"/>
    <w:basedOn w:val="873"/>
    <w:link w:val="895"/>
    <w:pPr>
      <w:ind w:firstLine="709"/>
      <w:jc w:val="both"/>
    </w:pPr>
    <w:rPr>
      <w:sz w:val="28"/>
      <w:szCs w:val="20"/>
    </w:rPr>
  </w:style>
  <w:style w:type="paragraph" w:styleId="884" w:customStyle="1">
    <w:name w:val="ConsPlusNonformat"/>
    <w:rPr>
      <w:rFonts w:ascii="Courier New" w:hAnsi="Courier New" w:cs="Courier New"/>
    </w:rPr>
  </w:style>
  <w:style w:type="character" w:styleId="885" w:customStyle="1">
    <w:name w:val="Основной текст Знак"/>
    <w:basedOn w:val="874"/>
    <w:link w:val="879"/>
    <w:rPr>
      <w:rFonts w:cs="Times New Roman"/>
      <w:sz w:val="28"/>
      <w:lang w:val="ru-RU" w:eastAsia="ru-RU" w:bidi="ar-SA"/>
    </w:rPr>
  </w:style>
  <w:style w:type="character" w:styleId="886">
    <w:name w:val="Hyperlink"/>
    <w:basedOn w:val="874"/>
    <w:rPr>
      <w:rFonts w:cs="Times New Roman"/>
      <w:color w:val="0000ff"/>
      <w:u w:val="single"/>
    </w:rPr>
  </w:style>
  <w:style w:type="paragraph" w:styleId="887">
    <w:name w:val="Balloon Text"/>
    <w:basedOn w:val="873"/>
    <w:semiHidden/>
    <w:rPr>
      <w:rFonts w:ascii="Tahoma" w:hAnsi="Tahoma" w:cs="Tahoma"/>
      <w:sz w:val="16"/>
      <w:szCs w:val="16"/>
    </w:rPr>
  </w:style>
  <w:style w:type="paragraph" w:styleId="888" w:customStyle="1">
    <w:name w:val="ConsPlusNormal"/>
    <w:pPr>
      <w:ind w:firstLine="720"/>
    </w:pPr>
    <w:rPr>
      <w:rFonts w:ascii="Arial" w:hAnsi="Arial" w:cs="Arial"/>
    </w:rPr>
  </w:style>
  <w:style w:type="paragraph" w:styleId="889" w:customStyle="1">
    <w:name w:val="Style3"/>
    <w:basedOn w:val="873"/>
    <w:pPr>
      <w:ind w:firstLine="706"/>
      <w:jc w:val="both"/>
      <w:spacing w:line="322" w:lineRule="exact"/>
      <w:widowControl w:val="off"/>
    </w:pPr>
  </w:style>
  <w:style w:type="character" w:styleId="890" w:customStyle="1">
    <w:name w:val="Font Style11"/>
    <w:basedOn w:val="874"/>
    <w:rPr>
      <w:rFonts w:ascii="Times New Roman" w:hAnsi="Times New Roman" w:cs="Times New Roman"/>
      <w:b/>
      <w:bCs/>
      <w:sz w:val="26"/>
      <w:szCs w:val="26"/>
    </w:rPr>
  </w:style>
  <w:style w:type="character" w:styleId="891" w:customStyle="1">
    <w:name w:val="Font Style12"/>
    <w:basedOn w:val="874"/>
    <w:rPr>
      <w:rFonts w:ascii="Times New Roman" w:hAnsi="Times New Roman" w:cs="Times New Roman"/>
      <w:sz w:val="26"/>
      <w:szCs w:val="26"/>
    </w:rPr>
  </w:style>
  <w:style w:type="character" w:styleId="892" w:customStyle="1">
    <w:name w:val="Основной текст + Полужирный"/>
    <w:basedOn w:val="874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93" w:customStyle="1">
    <w:name w:val="Заголовок Знак"/>
    <w:basedOn w:val="874"/>
    <w:link w:val="877"/>
    <w:uiPriority w:val="99"/>
    <w:rPr>
      <w:rFonts w:cs="Times New Roman"/>
      <w:bCs/>
      <w:sz w:val="24"/>
    </w:rPr>
  </w:style>
  <w:style w:type="character" w:styleId="894" w:customStyle="1">
    <w:name w:val="Основной текст с отступом Знак"/>
    <w:basedOn w:val="874"/>
    <w:link w:val="882"/>
    <w:rPr>
      <w:rFonts w:cs="Times New Roman"/>
      <w:sz w:val="26"/>
    </w:rPr>
  </w:style>
  <w:style w:type="character" w:styleId="895" w:customStyle="1">
    <w:name w:val="Основной текст с отступом 2 Знак"/>
    <w:basedOn w:val="874"/>
    <w:link w:val="883"/>
    <w:rPr>
      <w:rFonts w:cs="Times New Roman"/>
      <w:sz w:val="28"/>
    </w:rPr>
  </w:style>
  <w:style w:type="character" w:styleId="896" w:customStyle="1">
    <w:name w:val="Основной текст 2 Знак"/>
    <w:link w:val="881"/>
    <w:rPr>
      <w:sz w:val="26"/>
    </w:rPr>
  </w:style>
  <w:style w:type="paragraph" w:styleId="897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98" w:customStyle="1">
    <w:name w:val="Абзац списка1"/>
    <w:basedOn w:val="87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99" w:customStyle="1">
    <w:name w:val="s_13"/>
    <w:basedOn w:val="873"/>
    <w:pPr>
      <w:ind w:firstLine="720"/>
    </w:pPr>
  </w:style>
  <w:style w:type="paragraph" w:styleId="90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1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902">
    <w:name w:val="Body Text 3"/>
    <w:basedOn w:val="873"/>
    <w:link w:val="903"/>
    <w:pPr>
      <w:spacing w:after="120"/>
    </w:pPr>
    <w:rPr>
      <w:sz w:val="16"/>
      <w:szCs w:val="16"/>
    </w:rPr>
  </w:style>
  <w:style w:type="character" w:styleId="903" w:customStyle="1">
    <w:name w:val="Основной текст 3 Знак"/>
    <w:basedOn w:val="874"/>
    <w:link w:val="902"/>
    <w:rPr>
      <w:sz w:val="16"/>
      <w:szCs w:val="16"/>
    </w:rPr>
  </w:style>
  <w:style w:type="paragraph" w:styleId="904">
    <w:name w:val="List Paragraph"/>
    <w:basedOn w:val="873"/>
    <w:link w:val="910"/>
    <w:uiPriority w:val="34"/>
    <w:qFormat/>
    <w:pPr>
      <w:contextualSpacing/>
      <w:ind w:left="720"/>
    </w:pPr>
  </w:style>
  <w:style w:type="paragraph" w:styleId="905">
    <w:name w:val="Caption"/>
    <w:basedOn w:val="873"/>
    <w:next w:val="873"/>
    <w:link w:val="730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6">
    <w:name w:val="Table Grid"/>
    <w:basedOn w:val="875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7" w:customStyle="1">
    <w:name w:val="Термин"/>
    <w:basedOn w:val="87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08" w:customStyle="1">
    <w:name w:val="WW8Num1z0"/>
  </w:style>
  <w:style w:type="character" w:styleId="909" w:customStyle="1">
    <w:name w:val="Основной шрифт абзаца1"/>
  </w:style>
  <w:style w:type="character" w:styleId="910" w:customStyle="1">
    <w:name w:val="Абзац списка Знак"/>
    <w:link w:val="904"/>
    <w:uiPriority w:val="34"/>
    <w:rPr>
      <w:sz w:val="24"/>
      <w:szCs w:val="24"/>
    </w:rPr>
  </w:style>
  <w:style w:type="character" w:styleId="911">
    <w:name w:val="Strong"/>
    <w:basedOn w:val="874"/>
    <w:uiPriority w:val="22"/>
    <w:qFormat/>
    <w:rPr>
      <w:b/>
      <w:bCs/>
    </w:rPr>
  </w:style>
  <w:style w:type="character" w:styleId="912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38</cp:revision>
  <dcterms:created xsi:type="dcterms:W3CDTF">2025-08-05T03:08:00Z</dcterms:created>
  <dcterms:modified xsi:type="dcterms:W3CDTF">2026-03-18T07:02:17Z</dcterms:modified>
</cp:coreProperties>
</file>