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№34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0290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23.04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23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14:ligatures w14:val="none"/>
        </w:rPr>
      </w:pPr>
      <w:r>
        <w:t xml:space="preserve">3. Извещение о проведении настоящего </w:t>
      </w:r>
      <w:r>
        <w:t xml:space="preserve">электронного </w:t>
      </w:r>
      <w:r>
        <w:t xml:space="preserve">аукциона было размещено</w:t>
      </w:r>
      <w:r>
        <w:t xml:space="preserve"> 20.03.2026</w:t>
      </w:r>
      <w:r>
        <w:t xml:space="preserve"> </w:t>
      </w:r>
      <w:r>
        <w:t xml:space="preserve">г. №</w:t>
      </w:r>
      <w:r>
        <w:t xml:space="preserve">2</w:t>
      </w:r>
      <w:r>
        <w:t xml:space="preserve">20001471900000</w:t>
      </w:r>
      <w:r>
        <w:t xml:space="preserve">00</w:t>
      </w:r>
      <w:r>
        <w:t xml:space="preserve">290</w:t>
      </w:r>
      <w:r>
        <w:t xml:space="preserve"> </w:t>
      </w:r>
      <w:r>
        <w:t xml:space="preserve">на официальном сайте Российской Федерации </w:t>
      </w:r>
      <w:hyperlink r:id="rId10" w:tooltip="http://www.torgi.gov.ru" w:history="1">
        <w:r>
          <w:rPr>
            <w:lang w:val="en-US"/>
          </w:rPr>
          <w:t xml:space="preserve">www</w:t>
        </w:r>
        <w:r>
          <w:t xml:space="preserve">.</w:t>
        </w:r>
        <w:r>
          <w:rPr>
            <w:lang w:val="en-US"/>
          </w:rPr>
          <w:t xml:space="preserve">torgi</w:t>
        </w:r>
        <w:r>
          <w:t xml:space="preserve">.</w:t>
        </w:r>
        <w:r>
          <w:rPr>
            <w:lang w:val="en-US"/>
          </w:rPr>
          <w:t xml:space="preserve">gov</w:t>
        </w:r>
        <w:r>
          <w:t xml:space="preserve">.</w:t>
        </w:r>
        <w:r>
          <w:rPr>
            <w:lang w:val="en-US"/>
          </w:rPr>
          <w:t xml:space="preserve">ru</w:t>
        </w:r>
      </w:hyperlink>
      <w:r>
        <w:t xml:space="preserve"> (ГИС Торги)</w:t>
      </w:r>
      <w:r>
        <w:t xml:space="preserve">,</w:t>
      </w:r>
      <w:r>
        <w:t xml:space="preserve"> в </w:t>
      </w:r>
      <w:r>
        <w:t xml:space="preserve">информационно - телекоммуникационной  </w:t>
      </w:r>
      <w:r>
        <w:t xml:space="preserve">сети «Интернет», </w:t>
      </w:r>
      <w:r>
        <w:t xml:space="preserve">официальном сайте</w:t>
      </w:r>
      <w:r>
        <w:t xml:space="preserve"> торговой</w:t>
      </w:r>
      <w:r>
        <w:t xml:space="preserve"> площадки</w:t>
      </w:r>
      <w:r>
        <w:t xml:space="preserve"> </w:t>
      </w:r>
      <w:r>
        <w:rPr>
          <w:lang w:val="en-US"/>
        </w:rPr>
        <w:t xml:space="preserve">utp</w:t>
      </w:r>
      <w:r>
        <w:t xml:space="preserve">.s</w:t>
      </w:r>
      <w:r>
        <w:rPr>
          <w:lang w:val="en-US"/>
        </w:rPr>
        <w:t xml:space="preserve">berbank</w:t>
      </w:r>
      <w:r>
        <w:t xml:space="preserve">-</w:t>
      </w:r>
      <w:r>
        <w:rPr>
          <w:lang w:val="en-US"/>
        </w:rPr>
        <w:t xml:space="preserve">ast</w:t>
      </w:r>
      <w:r>
        <w:t xml:space="preserve">.</w:t>
      </w:r>
      <w:r>
        <w:rPr>
          <w:lang w:val="en-US"/>
        </w:rPr>
        <w:t xml:space="preserve">ru</w:t>
      </w:r>
      <w:r>
        <w:rPr>
          <w:lang w:val="en-US"/>
        </w:rPr>
        <w:t xml:space="preserve"> </w:t>
      </w:r>
      <w:r>
        <w:t xml:space="preserve">(</w:t>
      </w:r>
      <w:r>
        <w:t xml:space="preserve">АО «Сбербанк-АСТ»</w:t>
      </w:r>
      <w:r>
        <w:t xml:space="preserve">)</w:t>
      </w:r>
      <w:r>
        <w:t xml:space="preserve">,</w:t>
      </w:r>
      <w:r>
        <w:t xml:space="preserve"> </w:t>
      </w:r>
      <w:r>
        <w:t xml:space="preserve">сайте </w:t>
      </w:r>
      <w:r>
        <w:t xml:space="preserve">организатора аукциона www.irkfi. </w:t>
      </w:r>
      <w:r>
        <w:t xml:space="preserve">ru</w:t>
      </w:r>
      <w:r>
        <w:t xml:space="preserve">.</w:t>
      </w:r>
      <w:r>
        <w:rPr>
          <w14:ligatures w14:val="none"/>
        </w:rPr>
      </w:r>
      <w:r>
        <w:rPr>
          <w14:ligatures w14:val="none"/>
        </w:rPr>
      </w:r>
    </w:p>
    <w:p>
      <w:pPr>
        <w:rPr>
          <w14:ligatures w14:val="none"/>
        </w:rPr>
      </w:pPr>
      <w:r>
        <w:rPr>
          <w:highlight w:val="none"/>
        </w:rPr>
      </w:r>
      <w:r>
        <w:rPr>
          <w14:ligatures w14:val="none"/>
        </w:rPr>
      </w:r>
      <w:r>
        <w:rPr>
          <w14:ligatures w14:val="none"/>
        </w:rPr>
      </w:r>
    </w:p>
    <w:p>
      <w:pPr>
        <w:rPr>
          <w:rFonts w:ascii="Times New Roman" w:hAnsi="Times New Roman" w:cs="Times New Roman"/>
          <w:b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3 599 кв.м с кадастровым номером 38:32:020208:1024, адрес: Российская Федерация, Иркутская область, г.Усть-Илимск, в районе ул. Северная, 12.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rPr>
          <w:rFonts w:ascii="Times New Roman" w:hAnsi="Times New Roman" w:cs="Times New Roman"/>
          <w:bCs/>
          <w:sz w:val="26"/>
          <w:szCs w:val="26"/>
        </w:rPr>
        <w:suppressLineNumbers w:val="0"/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</w:t>
      </w:r>
      <w:r>
        <w:rPr>
          <w:rFonts w:ascii="Times New Roman" w:hAnsi="Times New Roman" w:cs="Times New Roman"/>
          <w:bCs/>
          <w:sz w:val="26"/>
          <w:szCs w:val="26"/>
        </w:rPr>
        <w:t xml:space="preserve">Иркутская область).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rPr>
          <w:rFonts w:ascii="Times New Roman" w:hAnsi="Times New Roman" w:cs="Times New Roman"/>
          <w:bCs/>
          <w:iCs/>
          <w:sz w:val="26"/>
          <w:szCs w:val="26"/>
        </w:rPr>
        <w:suppressLineNumbers w:val="0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размещения производственной базы.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rPr>
          <w:b w:val="0"/>
          <w:bCs w:val="0"/>
        </w:rPr>
        <w:suppressLineNumbers w:val="0"/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соответствии с правилами землепользования и застройки г.Усть-Илимска Иркутской области.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suppressLineNumbers w:val="0"/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rPr>
          <w:rFonts w:ascii="Times New Roman" w:hAnsi="Times New Roman" w:eastAsia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- Письмо ООО «Байкальская энергетическая компания» «Технические условия для подключения к инженерным сетям объектов строительства» от 12.11.2025 № 1922.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Срок действия договора аренды: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6 месяцев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</w:p>
    <w:p>
      <w:pPr>
        <w:rPr>
          <w:rFonts w:ascii="Times New Roman" w:hAnsi="Times New Roman" w:cs="Times New Roman"/>
          <w:b w:val="0"/>
          <w:bCs w:val="0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Начальный размер годовой арендной платы: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1 619 960,29 (Один миллион шестьсот девятнадцать тысяч девятьсот шестьдесят) рублей 29 копеек.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rPr>
          <w:rFonts w:ascii="Times New Roman" w:hAnsi="Times New Roman" w:cs="Times New Roman"/>
          <w:b/>
          <w:bCs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48</w:t>
      </w:r>
      <w:r>
        <w:rPr>
          <w:rFonts w:ascii="Times New Roman" w:hAnsi="Times New Roman" w:eastAsia="Times New Roman" w:cs="Times New Roman"/>
          <w:b w:val="0"/>
          <w:bCs w:val="0"/>
          <w:color w:val="ffffff" w:themeColor="background1"/>
          <w:sz w:val="26"/>
          <w:szCs w:val="26"/>
        </w:rPr>
        <w:t xml:space="preserve">_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598,81 (Сорок восемь тысяч пятьсот девяносто восемь) рублей 81 копейка.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contextualSpacing w:val="0"/>
        <w:ind w:left="0" w:right="0" w:firstLine="0"/>
        <w:jc w:val="both"/>
        <w:keepLines/>
        <w:spacing w:before="0" w:after="57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ab/>
        <w:t xml:space="preserve">Размер задатка: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ffffff" w:themeColor="background1"/>
          <w:sz w:val="26"/>
          <w:szCs w:val="26"/>
        </w:rPr>
        <w:t xml:space="preserve">_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619</w:t>
      </w:r>
      <w:r>
        <w:rPr>
          <w:rFonts w:ascii="Times New Roman" w:hAnsi="Times New Roman" w:eastAsia="Times New Roman" w:cs="Times New Roman"/>
          <w:b w:val="0"/>
          <w:bCs w:val="0"/>
          <w:color w:val="ffffff" w:themeColor="background1"/>
          <w:sz w:val="26"/>
          <w:szCs w:val="26"/>
        </w:rPr>
        <w:t xml:space="preserve">_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960,29 (Один миллион шестьсот девятнадцать тысяч девятьсот шестьдесят) рублей 29 копеек.</w:t>
      </w:r>
      <w:r/>
      <w:r/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14"/>
          <w:szCs w:val="14"/>
          <w:highlight w:val="none"/>
        </w:rPr>
      </w:pPr>
      <w:r>
        <w:rPr>
          <w:rFonts w:ascii="Times New Roman" w:hAnsi="Times New Roman" w:cs="Times New Roman"/>
          <w:sz w:val="14"/>
          <w:szCs w:val="14"/>
          <w:highlight w:val="none"/>
        </w:rPr>
      </w:r>
      <w:r>
        <w:rPr>
          <w:rFonts w:ascii="Times New Roman" w:hAnsi="Times New Roman" w:cs="Times New Roman"/>
          <w:sz w:val="14"/>
          <w:szCs w:val="14"/>
          <w:highlight w:val="none"/>
        </w:rPr>
      </w:r>
    </w:p>
    <w:tbl>
      <w:tblPr>
        <w:tblpPr w:horzAnchor="page" w:tblpX="1027" w:vertAnchor="page" w:tblpY="1257" w:leftFromText="180" w:topFromText="0" w:rightFromText="180" w:bottomFromText="0"/>
        <w:tblW w:w="505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848"/>
        <w:gridCol w:w="3304"/>
        <w:gridCol w:w="1656"/>
        <w:gridCol w:w="1246"/>
        <w:gridCol w:w="1447"/>
      </w:tblGrid>
      <w:tr>
        <w:tblPrEx/>
        <w:trPr>
          <w:trHeight w:val="2003"/>
          <w:tblHeader/>
        </w:trPr>
        <w:tc>
          <w:tcPr>
            <w:tcW w:w="527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Порядковый номер заявки, присвоенный на электронной площадке, дата, время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330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ind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ФИО, наименование заявителя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ind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/>
          </w:p>
        </w:tc>
        <w:tc>
          <w:tcPr>
            <w:tcW w:w="165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Сведения о внесении задатка, руб.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</w:r>
          </w:p>
        </w:tc>
        <w:tc>
          <w:tcPr>
            <w:tcW w:w="124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44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826"/>
        </w:trPr>
        <w:tc>
          <w:tcPr>
            <w:tcW w:w="52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2265 21.04.2026 06:08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304" w:type="dxa"/>
            <w:vAlign w:val="center"/>
            <w:textDirection w:val="lrTb"/>
            <w:noWrap w:val="false"/>
          </w:tcPr>
          <w:p>
            <w:pPr>
              <w:pStyle w:val="880"/>
              <w:ind w:left="52" w:right="141" w:firstLine="0"/>
              <w:jc w:val="center"/>
              <w:spacing w:line="273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Общество с ограниченной ответственностью «Кутарей-Лес»/3817031869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5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1 619 960,29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124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4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3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Общество с ограниченной ответственностью «Кутарей-Лес»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1429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В связи с тем, что на участие в аукционе подана только одна заявка, аукцион признать не состоявшимся и заключить договор аренды земельного участка по начальной цене предмета аукциона с единственным заявителем, подавшим заявку на участие в аукционе.</w:t>
      </w:r>
      <w:r/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Протокол о рассмотрении заявок на участие в аукционе является основанием для заключения договора договор аренды земельного участка с единственным заявителем на участие в аукционе.</w:t>
      </w:r>
      <w:r/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Задаток, внесенный заявителем на участие в аукционе, засчитывается в счет арендной платы приобретаемого земельного.</w:t>
      </w:r>
      <w:r/>
    </w:p>
    <w:p>
      <w:pPr>
        <w:contextualSpacing/>
        <w:ind w:left="0" w:right="0"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При уклонении или отказе единственного заявителя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/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динственный заявитель на участие в аукционе обязан заключить договор аренды земельного участка с министерством имущественных отношений Иркутской области не ранее 10 дней со дня размещения информации о результатах электронного аукциона на официальном сайте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оргов РФ и не позднее 10 рабочих дней со дня со дня направления заявителю на участие в аукционе проекта договора. Осуществить государственную регистрацию перехода права собственности на земельный участок или договора аренды земельного участка в порядке, ус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 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70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850" w:bottom="821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866"/>
    <w:link w:val="865"/>
    <w:uiPriority w:val="9"/>
    <w:rPr>
      <w:rFonts w:ascii="Arial" w:hAnsi="Arial" w:eastAsia="Arial" w:cs="Arial"/>
      <w:sz w:val="40"/>
      <w:szCs w:val="40"/>
    </w:rPr>
  </w:style>
  <w:style w:type="paragraph" w:styleId="691">
    <w:name w:val="Heading 2"/>
    <w:basedOn w:val="864"/>
    <w:next w:val="864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>
    <w:name w:val="Heading 2 Char"/>
    <w:basedOn w:val="866"/>
    <w:link w:val="691"/>
    <w:uiPriority w:val="9"/>
    <w:rPr>
      <w:rFonts w:ascii="Arial" w:hAnsi="Arial" w:eastAsia="Arial" w:cs="Arial"/>
      <w:sz w:val="34"/>
    </w:rPr>
  </w:style>
  <w:style w:type="paragraph" w:styleId="693">
    <w:name w:val="Heading 3"/>
    <w:basedOn w:val="864"/>
    <w:next w:val="864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>
    <w:name w:val="Heading 3 Char"/>
    <w:basedOn w:val="866"/>
    <w:link w:val="693"/>
    <w:uiPriority w:val="9"/>
    <w:rPr>
      <w:rFonts w:ascii="Arial" w:hAnsi="Arial" w:eastAsia="Arial" w:cs="Arial"/>
      <w:sz w:val="30"/>
      <w:szCs w:val="30"/>
    </w:rPr>
  </w:style>
  <w:style w:type="paragraph" w:styleId="695">
    <w:name w:val="Heading 4"/>
    <w:basedOn w:val="864"/>
    <w:next w:val="864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6">
    <w:name w:val="Heading 4 Char"/>
    <w:basedOn w:val="866"/>
    <w:link w:val="69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basedOn w:val="864"/>
    <w:next w:val="864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>
    <w:name w:val="Heading 5 Char"/>
    <w:basedOn w:val="866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864"/>
    <w:next w:val="864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0">
    <w:name w:val="Heading 6 Char"/>
    <w:basedOn w:val="866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basedOn w:val="864"/>
    <w:next w:val="864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2">
    <w:name w:val="Heading 7 Char"/>
    <w:basedOn w:val="866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>
    <w:name w:val="Heading 8"/>
    <w:basedOn w:val="864"/>
    <w:next w:val="864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4">
    <w:name w:val="Heading 8 Char"/>
    <w:basedOn w:val="866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>
    <w:name w:val="Heading 9"/>
    <w:basedOn w:val="864"/>
    <w:next w:val="864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>
    <w:name w:val="Heading 9 Char"/>
    <w:basedOn w:val="866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No Spacing"/>
    <w:uiPriority w:val="1"/>
    <w:qFormat/>
    <w:pPr>
      <w:spacing w:before="0" w:after="0" w:line="240" w:lineRule="auto"/>
    </w:pPr>
  </w:style>
  <w:style w:type="character" w:styleId="708">
    <w:name w:val="Title Char"/>
    <w:basedOn w:val="866"/>
    <w:link w:val="876"/>
    <w:uiPriority w:val="10"/>
    <w:rPr>
      <w:sz w:val="48"/>
      <w:szCs w:val="48"/>
    </w:rPr>
  </w:style>
  <w:style w:type="paragraph" w:styleId="709">
    <w:name w:val="Subtitle"/>
    <w:basedOn w:val="864"/>
    <w:next w:val="864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6"/>
    <w:link w:val="709"/>
    <w:uiPriority w:val="11"/>
    <w:rPr>
      <w:sz w:val="24"/>
      <w:szCs w:val="24"/>
    </w:rPr>
  </w:style>
  <w:style w:type="paragraph" w:styleId="711">
    <w:name w:val="Quote"/>
    <w:basedOn w:val="864"/>
    <w:next w:val="864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4"/>
    <w:next w:val="864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paragraph" w:styleId="715">
    <w:name w:val="Header"/>
    <w:basedOn w:val="864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Header Char"/>
    <w:basedOn w:val="866"/>
    <w:link w:val="715"/>
    <w:uiPriority w:val="99"/>
  </w:style>
  <w:style w:type="paragraph" w:styleId="717">
    <w:name w:val="Footer"/>
    <w:basedOn w:val="864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Footer Char"/>
    <w:basedOn w:val="866"/>
    <w:link w:val="717"/>
    <w:uiPriority w:val="99"/>
  </w:style>
  <w:style w:type="paragraph" w:styleId="719">
    <w:name w:val="Caption"/>
    <w:basedOn w:val="864"/>
    <w:next w:val="864"/>
    <w:link w:val="7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866"/>
    <w:link w:val="719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"/>
    <w:basedOn w:val="8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1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6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6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6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  <w:pPr>
      <w:contextualSpacing w:val="0"/>
      <w:ind w:left="0" w:right="0" w:firstLine="567"/>
      <w:jc w:val="both"/>
      <w:keepLines w:val="0"/>
      <w:spacing w:before="0" w:after="0" w:line="240" w:lineRule="auto"/>
      <w:widowControl w:val="off"/>
      <w:suppressLineNumbers w:val="0"/>
    </w:pPr>
    <w:rPr>
      <w:rFonts w:ascii="Times New Roman" w:hAnsi="Times New Roman" w:eastAsia="Times New Roman" w:cs="Times New Roman"/>
      <w:sz w:val="26"/>
      <w:szCs w:val="26"/>
    </w:rPr>
  </w:style>
  <w:style w:type="paragraph" w:styleId="865">
    <w:name w:val="Heading 1"/>
    <w:basedOn w:val="864"/>
    <w:next w:val="864"/>
    <w:link w:val="869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character" w:styleId="869" w:customStyle="1">
    <w:name w:val="Заголовок 1 Знак"/>
    <w:basedOn w:val="866"/>
    <w:link w:val="865"/>
    <w:uiPriority w:val="99"/>
    <w:rPr>
      <w:rFonts w:ascii="Times New Roman" w:hAnsi="Times New Roman" w:cs="Times New Roman"/>
      <w:sz w:val="20"/>
      <w:szCs w:val="20"/>
    </w:rPr>
  </w:style>
  <w:style w:type="character" w:styleId="870">
    <w:name w:val="Hyperlink"/>
    <w:basedOn w:val="866"/>
    <w:uiPriority w:val="99"/>
    <w:rPr>
      <w:color w:val="0000ff"/>
      <w:u w:val="single"/>
    </w:rPr>
  </w:style>
  <w:style w:type="character" w:styleId="871" w:customStyle="1">
    <w:name w:val="Основной текст (3)_"/>
    <w:basedOn w:val="866"/>
    <w:link w:val="872"/>
    <w:uiPriority w:val="99"/>
    <w:rPr>
      <w:b/>
      <w:bCs/>
      <w:sz w:val="18"/>
      <w:szCs w:val="18"/>
      <w:shd w:val="clear" w:color="auto" w:fill="ffffff"/>
    </w:rPr>
  </w:style>
  <w:style w:type="paragraph" w:styleId="872" w:customStyle="1">
    <w:name w:val="Основной текст (3)1"/>
    <w:basedOn w:val="864"/>
    <w:link w:val="871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3">
    <w:name w:val="List Paragraph"/>
    <w:basedOn w:val="864"/>
    <w:link w:val="878"/>
    <w:uiPriority w:val="99"/>
    <w:qFormat/>
    <w:pPr>
      <w:ind w:left="720"/>
    </w:pPr>
  </w:style>
  <w:style w:type="paragraph" w:styleId="874">
    <w:name w:val="Balloon Text"/>
    <w:basedOn w:val="864"/>
    <w:link w:val="87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5" w:customStyle="1">
    <w:name w:val="Текст выноски Знак"/>
    <w:basedOn w:val="866"/>
    <w:link w:val="874"/>
    <w:uiPriority w:val="99"/>
    <w:semiHidden/>
    <w:rPr>
      <w:rFonts w:ascii="Tahoma" w:hAnsi="Tahoma" w:cs="Tahoma"/>
      <w:sz w:val="16"/>
      <w:szCs w:val="16"/>
    </w:rPr>
  </w:style>
  <w:style w:type="paragraph" w:styleId="876">
    <w:name w:val="Title"/>
    <w:basedOn w:val="864"/>
    <w:link w:val="877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7" w:customStyle="1">
    <w:name w:val="Заголовок Знак"/>
    <w:basedOn w:val="866"/>
    <w:link w:val="876"/>
    <w:uiPriority w:val="99"/>
    <w:rPr>
      <w:rFonts w:ascii="Times New Roman" w:hAnsi="Times New Roman"/>
      <w:bCs/>
      <w:sz w:val="24"/>
      <w:szCs w:val="20"/>
    </w:rPr>
  </w:style>
  <w:style w:type="character" w:styleId="878" w:customStyle="1">
    <w:name w:val="Абзац списка Знак"/>
    <w:link w:val="873"/>
    <w:uiPriority w:val="99"/>
    <w:rPr>
      <w:rFonts w:cs="Calibri"/>
    </w:rPr>
  </w:style>
  <w:style w:type="table" w:styleId="879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80" w:customStyle="1">
    <w:name w:val="Table Paragraph"/>
    <w:basedOn w:val="864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s.cherepanova</cp:lastModifiedBy>
  <cp:revision>30</cp:revision>
  <dcterms:created xsi:type="dcterms:W3CDTF">2025-10-07T08:18:00Z</dcterms:created>
  <dcterms:modified xsi:type="dcterms:W3CDTF">2026-04-23T01:57:59Z</dcterms:modified>
</cp:coreProperties>
</file>