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№33/1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0288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21.04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21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18.03.2026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288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1889 кв.м с кадастровым номером 38:06:090202:970, адрес: Российская Федерация, Иркутская область, муниципальный район Иркутский, сельское поселение Ширяевское, д. Лыловщина.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Ширяевского муниципального образования земельный участок расположен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зоне застройки индивидуальными жилыми домами.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 Письмо  филиала АО «ИЭСК» «Восточные электрические сети»  «О возможности технологического присоединения к сетям АО «ИЭСК» от 24.07.2025 № 13104.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Письмо ООО «Южнобайкальское» от 16.07.2025 № 346/25.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 Границу земельного участка пересекает деревянный забор протяженностью 40,6м.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121  914 (Сто двадцать одна тысяча девятьсот четырнадцать)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3 657,42 (Три тысячи шестьсот пятьдесят семь) рублей 42 копейки.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121  914 (Сто двадцать одна тысяча девятьсот четырнадцать) рублей.</w:t>
      </w:r>
      <w:r/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b w:val="0"/>
          <w:bCs w:val="0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19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20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32</cp:revision>
  <dcterms:created xsi:type="dcterms:W3CDTF">2025-10-07T08:18:00Z</dcterms:created>
  <dcterms:modified xsi:type="dcterms:W3CDTF">2026-04-20T02:45:07Z</dcterms:modified>
</cp:coreProperties>
</file>