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 и  на</w:t>
      </w:r>
      <w:r>
        <w:rPr>
          <w:rStyle w:val="868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6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>
        <w:rPr>
          <w:sz w:val="26"/>
          <w:szCs w:val="26"/>
        </w:rPr>
        <w:t xml:space="preserve">06.02.2026</w:t>
      </w:r>
      <w:r>
        <w:rPr>
          <w:sz w:val="26"/>
          <w:szCs w:val="26"/>
        </w:rPr>
        <w:t xml:space="preserve"> № 66-рп</w:t>
      </w:r>
      <w:r>
        <w:rPr>
          <w:sz w:val="26"/>
          <w:szCs w:val="26"/>
        </w:rPr>
        <w:t xml:space="preserve"> «О проведении аукцион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на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03.03.2026 № 02-51-2245/26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  <w:lang w:val="ru-RU"/>
        </w:rPr>
        <w:t xml:space="preserve">Согласно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пункту 10 статьи 39.11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РФ участниками аукциона могут являться только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граждане (Извещение от 07.08</w:t>
      </w:r>
      <w:r>
        <w:rPr>
          <w:sz w:val="26"/>
          <w:szCs w:val="26"/>
        </w:rPr>
        <w:t xml:space="preserve">.2025 № 21000019000000000574).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</w:r>
      <w:r/>
    </w:p>
    <w:p>
      <w:pPr>
        <w:pStyle w:val="861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1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4"/>
        </w:numPr>
        <w:ind w:left="0" w:firstLine="709"/>
        <w:jc w:val="both"/>
        <w:spacing w:line="200" w:lineRule="atLeast"/>
        <w:rPr>
          <w:rStyle w:val="868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rFonts w:eastAsia="Calibri"/>
          <w:color w:val="auto"/>
          <w:sz w:val="26"/>
          <w:szCs w:val="26"/>
          <w:u w:val="none"/>
        </w:rPr>
      </w:r>
      <w:r>
        <w:rPr>
          <w:rStyle w:val="868"/>
          <w:rFonts w:eastAsia="Calibri"/>
          <w:color w:val="auto"/>
          <w:sz w:val="26"/>
          <w:szCs w:val="26"/>
          <w:u w:val="none"/>
        </w:rPr>
      </w:r>
    </w:p>
    <w:p>
      <w:pPr>
        <w:pStyle w:val="886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68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68"/>
            <w:rFonts w:eastAsia="Calibri"/>
            <w:sz w:val="26"/>
            <w:szCs w:val="26"/>
          </w:rPr>
          <w:t xml:space="preserve">@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eastAsia="Calibri"/>
            <w:sz w:val="26"/>
            <w:szCs w:val="26"/>
          </w:rPr>
          <w:t xml:space="preserve">-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68"/>
            <w:rFonts w:eastAsia="Calibri"/>
            <w:sz w:val="26"/>
            <w:szCs w:val="26"/>
          </w:rPr>
          <w:t xml:space="preserve">.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61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11</w:t>
      </w:r>
      <w:r>
        <w:rPr>
          <w:rFonts w:eastAsia="Calibri"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03.</w:t>
      </w:r>
      <w:r>
        <w:rPr>
          <w:rFonts w:eastAsia="Calibri"/>
          <w:b/>
          <w:bCs/>
          <w:sz w:val="26"/>
          <w:szCs w:val="26"/>
        </w:rPr>
        <w:t xml:space="preserve">2</w:t>
      </w:r>
      <w:r>
        <w:rPr>
          <w:rFonts w:eastAsia="Calibri"/>
          <w:b/>
          <w:bCs/>
          <w:sz w:val="26"/>
          <w:szCs w:val="26"/>
        </w:rPr>
        <w:t xml:space="preserve">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12.04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13.04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14</w:t>
      </w:r>
      <w:r>
        <w:rPr>
          <w:rFonts w:eastAsia="Calibri"/>
          <w:b/>
          <w:bCs/>
          <w:sz w:val="26"/>
          <w:szCs w:val="26"/>
        </w:rPr>
        <w:t xml:space="preserve">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 </w:t>
      </w:r>
      <w:r>
        <w:rPr>
          <w:rFonts w:eastAsia="Calibri"/>
          <w:b/>
          <w:bCs/>
          <w:sz w:val="26"/>
          <w:szCs w:val="26"/>
        </w:rPr>
        <w:t xml:space="preserve">10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59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</w:t>
      </w:r>
      <w:r>
        <w:rPr>
          <w:sz w:val="26"/>
          <w:szCs w:val="26"/>
        </w:rPr>
        <w:t xml:space="preserve">площадью 2 000 кв.м 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кадастровым номером </w:t>
      </w:r>
      <w:r>
        <w:t xml:space="preserve">38:06:080608:494</w:t>
      </w:r>
      <w:r>
        <w:rPr>
          <w:sz w:val="26"/>
          <w:szCs w:val="26"/>
        </w:rPr>
        <w:t xml:space="preserve">, адрес: Российская Федерация, Иркутская область, Иркутский район</w:t>
      </w:r>
      <w:r>
        <w:rPr>
          <w:sz w:val="26"/>
          <w:szCs w:val="26"/>
        </w:rPr>
        <w:t xml:space="preserve">, сельское поселение  Ревякинское, деревня Ревякина.</w:t>
      </w:r>
      <w:r/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для индивидуального жилищного строительства.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Ревякин</w:t>
      </w:r>
      <w:r>
        <w:rPr>
          <w:sz w:val="26"/>
          <w:szCs w:val="26"/>
        </w:rPr>
        <w:t xml:space="preserve">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Письмо  филиала АО «ИЭСК» «Восточные электрические сети» «О возможности технологического присоединения к сетям АО «ИЭСК»от 04.09.2025 № 14945</w:t>
      </w:r>
      <w:r>
        <w:rPr>
          <w:sz w:val="26"/>
          <w:szCs w:val="26"/>
        </w:rPr>
        <w:t xml:space="preserve">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</w:pPr>
      <w:r>
        <w:rPr>
          <w:sz w:val="26"/>
          <w:szCs w:val="26"/>
        </w:rPr>
        <w:t xml:space="preserve">По информации  филиала АО «ИЭСК» «Восточные электрические сети» присоединение объекта  к электрическим сетям   возможно путем создания распределительных сетей 0,4-6(10)кВ АО «ИЭСК» от ПС 110/35/10 кВ Черемушки.   </w:t>
      </w:r>
      <w:r>
        <w:rPr>
          <w:sz w:val="26"/>
          <w:szCs w:val="26"/>
        </w:rPr>
      </w:r>
      <w:r/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-</w:t>
      </w:r>
      <w:r>
        <w:rPr>
          <w:sz w:val="26"/>
          <w:szCs w:val="26"/>
          <w:highlight w:val="none"/>
        </w:rPr>
        <w:t xml:space="preserve">Письмо ООО «Южнобайкальское» от 08.08.2025 № 402/25</w:t>
      </w: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Дополнительная </w:t>
      </w:r>
      <w:r>
        <w:rPr>
          <w:b/>
          <w:sz w:val="26"/>
          <w:szCs w:val="26"/>
        </w:rPr>
        <w:t xml:space="preserve">информация: </w:t>
      </w:r>
      <w:r>
        <w:rPr>
          <w:b/>
          <w:sz w:val="26"/>
          <w:szCs w:val="26"/>
        </w:rPr>
        <w:t xml:space="preserve">  </w:t>
      </w:r>
      <w:r>
        <w:rPr>
          <w:b w:val="0"/>
          <w:bCs w:val="0"/>
          <w:sz w:val="26"/>
          <w:szCs w:val="26"/>
        </w:rPr>
        <w:t xml:space="preserve">Земельный участок с двух сторон огорожен деревянным забором</w:t>
      </w:r>
      <w:r>
        <w:rPr>
          <w:b w:val="0"/>
          <w:bCs w:val="0"/>
          <w:sz w:val="26"/>
          <w:szCs w:val="26"/>
        </w:rPr>
        <w:t xml:space="preserve">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 96 840</w:t>
      </w:r>
      <w:r>
        <w:rPr>
          <w:b w:val="0"/>
          <w:bCs w:val="0"/>
          <w:sz w:val="26"/>
          <w:szCs w:val="26"/>
          <w:highlight w:val="white"/>
        </w:rPr>
        <w:t xml:space="preserve"> </w:t>
      </w:r>
      <w:r>
        <w:rPr>
          <w:b w:val="0"/>
          <w:bCs w:val="0"/>
          <w:sz w:val="26"/>
          <w:szCs w:val="26"/>
          <w:highlight w:val="white"/>
        </w:rPr>
        <w:t xml:space="preserve">(Девяносто шесть тысяч восемьсот сорок</w:t>
      </w:r>
      <w:r>
        <w:rPr>
          <w:b w:val="0"/>
          <w:bCs w:val="0"/>
          <w:sz w:val="26"/>
          <w:szCs w:val="26"/>
          <w:highlight w:val="white"/>
        </w:rPr>
        <w:t xml:space="preserve">) рублей.</w:t>
      </w:r>
      <w:r>
        <w:rPr>
          <w:b w:val="0"/>
          <w:bCs w:val="0"/>
          <w:sz w:val="26"/>
          <w:szCs w:val="26"/>
          <w:highlight w:val="white"/>
        </w:rPr>
      </w:r>
      <w:r>
        <w:rPr>
          <w:b w:val="0"/>
          <w:bCs w:val="0"/>
          <w:sz w:val="26"/>
          <w:szCs w:val="26"/>
          <w:highlight w:val="whit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ab/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2 905,20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(Две тысячи девятьсот пять </w:t>
      </w:r>
      <w:r>
        <w:rPr>
          <w:bCs/>
          <w:sz w:val="26"/>
          <w:szCs w:val="26"/>
        </w:rPr>
        <w:t xml:space="preserve">) рублей 20 копеек.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96 840</w:t>
      </w:r>
      <w:r>
        <w:rPr>
          <w:b w:val="0"/>
          <w:bCs w:val="0"/>
          <w:sz w:val="26"/>
          <w:szCs w:val="26"/>
          <w:highlight w:val="white"/>
        </w:rPr>
        <w:t xml:space="preserve"> </w:t>
      </w:r>
      <w:r>
        <w:rPr>
          <w:b w:val="0"/>
          <w:bCs w:val="0"/>
          <w:sz w:val="26"/>
          <w:szCs w:val="26"/>
          <w:highlight w:val="white"/>
        </w:rPr>
        <w:t xml:space="preserve">(Девяносто шесть тысяч восемьсот сорок</w:t>
      </w:r>
      <w:r>
        <w:rPr>
          <w:b w:val="0"/>
          <w:bCs w:val="0"/>
          <w:sz w:val="26"/>
          <w:szCs w:val="26"/>
          <w:highlight w:val="white"/>
        </w:rPr>
        <w:t xml:space="preserve">) рублей</w:t>
      </w:r>
      <w:r>
        <w:rPr>
          <w:b w:val="0"/>
          <w:bCs w:val="0"/>
          <w:sz w:val="26"/>
          <w:szCs w:val="26"/>
          <w:highlight w:val="whit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)</w:t>
      </w:r>
      <w:r>
        <w:rPr>
          <w:rStyle w:val="868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893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b/>
          <w:bCs/>
          <w:sz w:val="26"/>
          <w:szCs w:val="26"/>
          <w:highlight w:val="white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11</w:t>
      </w:r>
      <w:r>
        <w:rPr>
          <w:b/>
          <w:bCs/>
          <w:sz w:val="26"/>
          <w:szCs w:val="26"/>
          <w:highlight w:val="white"/>
        </w:rPr>
        <w:t xml:space="preserve">.03</w:t>
      </w:r>
      <w:r>
        <w:rPr>
          <w:b/>
          <w:bCs/>
          <w:sz w:val="26"/>
          <w:szCs w:val="26"/>
          <w:highlight w:val="white"/>
        </w:rPr>
        <w:t xml:space="preserve">.2026</w:t>
      </w:r>
      <w:r>
        <w:rPr>
          <w:b/>
          <w:bCs/>
          <w:sz w:val="26"/>
          <w:szCs w:val="26"/>
          <w:highlight w:val="white"/>
        </w:rPr>
        <w:t xml:space="preserve"> с </w:t>
      </w:r>
      <w:r>
        <w:rPr>
          <w:b/>
          <w:bCs/>
          <w:sz w:val="26"/>
          <w:szCs w:val="26"/>
          <w:highlight w:val="white"/>
        </w:rPr>
        <w:t xml:space="preserve">10</w:t>
      </w:r>
      <w:r>
        <w:rPr>
          <w:b/>
          <w:bCs/>
          <w:sz w:val="26"/>
          <w:szCs w:val="26"/>
          <w:highlight w:val="white"/>
        </w:rPr>
        <w:t xml:space="preserve"> час. 00 мин. по 12.04</w:t>
      </w:r>
      <w:r>
        <w:rPr>
          <w:b/>
          <w:bCs/>
          <w:sz w:val="26"/>
          <w:szCs w:val="26"/>
          <w:highlight w:val="white"/>
        </w:rPr>
        <w:t xml:space="preserve">.2026</w:t>
      </w:r>
      <w:r>
        <w:rPr>
          <w:b/>
          <w:bCs/>
          <w:sz w:val="26"/>
          <w:szCs w:val="26"/>
          <w:highlight w:val="white"/>
        </w:rPr>
        <w:t xml:space="preserve"> до </w:t>
      </w:r>
      <w:r>
        <w:rPr>
          <w:b/>
          <w:bCs/>
          <w:sz w:val="26"/>
          <w:szCs w:val="26"/>
          <w:highlight w:val="white"/>
        </w:rPr>
        <w:t xml:space="preserve">10</w:t>
      </w:r>
      <w:r>
        <w:rPr>
          <w:b/>
          <w:bCs/>
          <w:sz w:val="26"/>
          <w:szCs w:val="26"/>
          <w:highlight w:val="white"/>
        </w:rPr>
        <w:t xml:space="preserve"> час. 00 мин. по </w:t>
      </w:r>
      <w:r>
        <w:rPr>
          <w:b/>
          <w:bCs/>
          <w:sz w:val="26"/>
          <w:szCs w:val="26"/>
          <w:highlight w:val="white"/>
        </w:rPr>
        <w:t xml:space="preserve">местному</w:t>
      </w:r>
      <w:r>
        <w:rPr>
          <w:b/>
          <w:bCs/>
          <w:sz w:val="26"/>
          <w:szCs w:val="26"/>
          <w:highlight w:val="white"/>
        </w:rPr>
        <w:t xml:space="preserve"> времени.</w:t>
      </w:r>
      <w:r>
        <w:rPr>
          <w:b/>
          <w:bCs/>
          <w:sz w:val="26"/>
          <w:szCs w:val="26"/>
          <w:highlight w:val="white"/>
        </w:rPr>
      </w:r>
      <w:r>
        <w:rPr>
          <w:b/>
          <w:bCs/>
          <w:sz w:val="26"/>
          <w:szCs w:val="26"/>
          <w:highlight w:val="white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1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1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1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68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68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68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55"/>
    <w:next w:val="855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basedOn w:val="856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55"/>
    <w:next w:val="855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basedOn w:val="856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5"/>
    <w:next w:val="855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56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5"/>
    <w:next w:val="855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56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5"/>
    <w:next w:val="855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56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5"/>
    <w:next w:val="855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56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5"/>
    <w:next w:val="855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56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5"/>
    <w:next w:val="855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56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5"/>
    <w:next w:val="855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56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No Spacing"/>
    <w:uiPriority w:val="1"/>
    <w:qFormat/>
    <w:pPr>
      <w:spacing w:before="0" w:after="0" w:line="240" w:lineRule="auto"/>
    </w:pPr>
  </w:style>
  <w:style w:type="character" w:styleId="701">
    <w:name w:val="Title Char"/>
    <w:basedOn w:val="856"/>
    <w:link w:val="859"/>
    <w:uiPriority w:val="10"/>
    <w:rPr>
      <w:sz w:val="48"/>
      <w:szCs w:val="48"/>
    </w:rPr>
  </w:style>
  <w:style w:type="paragraph" w:styleId="702">
    <w:name w:val="Subtitle"/>
    <w:basedOn w:val="855"/>
    <w:next w:val="855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6"/>
    <w:link w:val="702"/>
    <w:uiPriority w:val="11"/>
    <w:rPr>
      <w:sz w:val="24"/>
      <w:szCs w:val="24"/>
    </w:rPr>
  </w:style>
  <w:style w:type="paragraph" w:styleId="704">
    <w:name w:val="Quote"/>
    <w:basedOn w:val="855"/>
    <w:next w:val="855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5"/>
    <w:next w:val="855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5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basedOn w:val="856"/>
    <w:link w:val="708"/>
    <w:uiPriority w:val="99"/>
  </w:style>
  <w:style w:type="paragraph" w:styleId="710">
    <w:name w:val="Footer"/>
    <w:basedOn w:val="855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basedOn w:val="856"/>
    <w:link w:val="710"/>
    <w:uiPriority w:val="99"/>
  </w:style>
  <w:style w:type="character" w:styleId="712">
    <w:name w:val="Caption Char"/>
    <w:basedOn w:val="856"/>
    <w:link w:val="887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 Light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basedOn w:val="856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basedOn w:val="856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qFormat/>
    <w:rPr>
      <w:sz w:val="24"/>
      <w:szCs w:val="24"/>
    </w:rPr>
  </w:style>
  <w:style w:type="character" w:styleId="856" w:default="1">
    <w:name w:val="Default Paragraph Font"/>
    <w:uiPriority w:val="1"/>
    <w:semiHidden/>
    <w:unhideWhenUsed/>
  </w:style>
  <w:style w:type="table" w:styleId="8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8" w:default="1">
    <w:name w:val="No List"/>
    <w:uiPriority w:val="99"/>
    <w:semiHidden/>
    <w:unhideWhenUsed/>
  </w:style>
  <w:style w:type="paragraph" w:styleId="859">
    <w:name w:val="Title"/>
    <w:basedOn w:val="855"/>
    <w:link w:val="875"/>
    <w:uiPriority w:val="99"/>
    <w:qFormat/>
    <w:pPr>
      <w:jc w:val="center"/>
    </w:pPr>
    <w:rPr>
      <w:bCs/>
      <w:szCs w:val="20"/>
    </w:rPr>
  </w:style>
  <w:style w:type="paragraph" w:styleId="860" w:customStyle="1">
    <w:name w:val="ConsPlusTitle"/>
    <w:rPr>
      <w:b/>
      <w:bCs/>
      <w:sz w:val="24"/>
      <w:szCs w:val="24"/>
    </w:rPr>
  </w:style>
  <w:style w:type="paragraph" w:styleId="861">
    <w:name w:val="Body Text"/>
    <w:basedOn w:val="855"/>
    <w:link w:val="867"/>
    <w:pPr>
      <w:jc w:val="both"/>
      <w:spacing w:after="120"/>
      <w:widowControl w:val="off"/>
    </w:pPr>
    <w:rPr>
      <w:sz w:val="28"/>
      <w:szCs w:val="20"/>
    </w:rPr>
  </w:style>
  <w:style w:type="paragraph" w:styleId="862" w:customStyle="1">
    <w:name w:val="Таблицы (моноширинный)"/>
    <w:basedOn w:val="855"/>
    <w:next w:val="855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63">
    <w:name w:val="Body Text 2"/>
    <w:basedOn w:val="855"/>
    <w:link w:val="878"/>
    <w:rPr>
      <w:sz w:val="26"/>
      <w:szCs w:val="20"/>
    </w:rPr>
  </w:style>
  <w:style w:type="paragraph" w:styleId="864">
    <w:name w:val="Body Text Indent"/>
    <w:basedOn w:val="855"/>
    <w:link w:val="876"/>
    <w:pPr>
      <w:ind w:firstLine="360"/>
    </w:pPr>
    <w:rPr>
      <w:sz w:val="26"/>
      <w:szCs w:val="20"/>
    </w:rPr>
  </w:style>
  <w:style w:type="paragraph" w:styleId="865">
    <w:name w:val="Body Text Indent 2"/>
    <w:basedOn w:val="855"/>
    <w:link w:val="877"/>
    <w:pPr>
      <w:ind w:firstLine="709"/>
      <w:jc w:val="both"/>
    </w:pPr>
    <w:rPr>
      <w:sz w:val="28"/>
      <w:szCs w:val="20"/>
    </w:rPr>
  </w:style>
  <w:style w:type="paragraph" w:styleId="866" w:customStyle="1">
    <w:name w:val="ConsPlusNonformat"/>
    <w:rPr>
      <w:rFonts w:ascii="Courier New" w:hAnsi="Courier New" w:cs="Courier New"/>
    </w:rPr>
  </w:style>
  <w:style w:type="character" w:styleId="867" w:customStyle="1">
    <w:name w:val="Основной текст Знак"/>
    <w:basedOn w:val="856"/>
    <w:link w:val="861"/>
    <w:rPr>
      <w:rFonts w:cs="Times New Roman"/>
      <w:sz w:val="28"/>
      <w:lang w:val="ru-RU" w:eastAsia="ru-RU" w:bidi="ar-SA"/>
    </w:rPr>
  </w:style>
  <w:style w:type="character" w:styleId="868">
    <w:name w:val="Hyperlink"/>
    <w:basedOn w:val="856"/>
    <w:rPr>
      <w:rFonts w:cs="Times New Roman"/>
      <w:color w:val="0000ff"/>
      <w:u w:val="single"/>
    </w:rPr>
  </w:style>
  <w:style w:type="paragraph" w:styleId="869">
    <w:name w:val="Balloon Text"/>
    <w:basedOn w:val="855"/>
    <w:semiHidden/>
    <w:rPr>
      <w:rFonts w:ascii="Tahoma" w:hAnsi="Tahoma" w:cs="Tahoma"/>
      <w:sz w:val="16"/>
      <w:szCs w:val="16"/>
    </w:rPr>
  </w:style>
  <w:style w:type="paragraph" w:styleId="870" w:customStyle="1">
    <w:name w:val="ConsPlusNormal"/>
    <w:pPr>
      <w:ind w:firstLine="720"/>
    </w:pPr>
    <w:rPr>
      <w:rFonts w:ascii="Arial" w:hAnsi="Arial" w:cs="Arial"/>
    </w:rPr>
  </w:style>
  <w:style w:type="paragraph" w:styleId="871" w:customStyle="1">
    <w:name w:val="Style3"/>
    <w:basedOn w:val="855"/>
    <w:pPr>
      <w:ind w:firstLine="706"/>
      <w:jc w:val="both"/>
      <w:spacing w:line="322" w:lineRule="exact"/>
      <w:widowControl w:val="off"/>
    </w:pPr>
  </w:style>
  <w:style w:type="character" w:styleId="872" w:customStyle="1">
    <w:name w:val="Font Style11"/>
    <w:basedOn w:val="856"/>
    <w:rPr>
      <w:rFonts w:ascii="Times New Roman" w:hAnsi="Times New Roman" w:cs="Times New Roman"/>
      <w:b/>
      <w:bCs/>
      <w:sz w:val="26"/>
      <w:szCs w:val="26"/>
    </w:rPr>
  </w:style>
  <w:style w:type="character" w:styleId="873" w:customStyle="1">
    <w:name w:val="Font Style12"/>
    <w:basedOn w:val="856"/>
    <w:rPr>
      <w:rFonts w:ascii="Times New Roman" w:hAnsi="Times New Roman" w:cs="Times New Roman"/>
      <w:sz w:val="26"/>
      <w:szCs w:val="26"/>
    </w:rPr>
  </w:style>
  <w:style w:type="character" w:styleId="874" w:customStyle="1">
    <w:name w:val="Основной текст + Полужирный"/>
    <w:basedOn w:val="856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5" w:customStyle="1">
    <w:name w:val="Заголовок Знак"/>
    <w:basedOn w:val="856"/>
    <w:link w:val="859"/>
    <w:uiPriority w:val="99"/>
    <w:rPr>
      <w:rFonts w:cs="Times New Roman"/>
      <w:bCs/>
      <w:sz w:val="24"/>
    </w:rPr>
  </w:style>
  <w:style w:type="character" w:styleId="876" w:customStyle="1">
    <w:name w:val="Основной текст с отступом Знак"/>
    <w:basedOn w:val="856"/>
    <w:link w:val="864"/>
    <w:rPr>
      <w:rFonts w:cs="Times New Roman"/>
      <w:sz w:val="26"/>
    </w:rPr>
  </w:style>
  <w:style w:type="character" w:styleId="877" w:customStyle="1">
    <w:name w:val="Основной текст с отступом 2 Знак"/>
    <w:basedOn w:val="856"/>
    <w:link w:val="865"/>
    <w:rPr>
      <w:rFonts w:cs="Times New Roman"/>
      <w:sz w:val="28"/>
    </w:rPr>
  </w:style>
  <w:style w:type="character" w:styleId="878" w:customStyle="1">
    <w:name w:val="Основной текст 2 Знак"/>
    <w:link w:val="863"/>
    <w:rPr>
      <w:sz w:val="26"/>
    </w:rPr>
  </w:style>
  <w:style w:type="paragraph" w:styleId="879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0" w:customStyle="1">
    <w:name w:val="Абзац списка1"/>
    <w:basedOn w:val="855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1" w:customStyle="1">
    <w:name w:val="s_13"/>
    <w:basedOn w:val="855"/>
    <w:pPr>
      <w:ind w:firstLine="720"/>
    </w:pPr>
  </w:style>
  <w:style w:type="paragraph" w:styleId="882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3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84">
    <w:name w:val="Body Text 3"/>
    <w:basedOn w:val="855"/>
    <w:link w:val="885"/>
    <w:pPr>
      <w:spacing w:after="120"/>
    </w:pPr>
    <w:rPr>
      <w:sz w:val="16"/>
      <w:szCs w:val="16"/>
    </w:rPr>
  </w:style>
  <w:style w:type="character" w:styleId="885" w:customStyle="1">
    <w:name w:val="Основной текст 3 Знак"/>
    <w:basedOn w:val="856"/>
    <w:link w:val="884"/>
    <w:rPr>
      <w:sz w:val="16"/>
      <w:szCs w:val="16"/>
    </w:rPr>
  </w:style>
  <w:style w:type="paragraph" w:styleId="886">
    <w:name w:val="List Paragraph"/>
    <w:basedOn w:val="855"/>
    <w:link w:val="892"/>
    <w:uiPriority w:val="34"/>
    <w:qFormat/>
    <w:pPr>
      <w:contextualSpacing/>
      <w:ind w:left="720"/>
    </w:pPr>
  </w:style>
  <w:style w:type="paragraph" w:styleId="887">
    <w:name w:val="Caption"/>
    <w:basedOn w:val="855"/>
    <w:next w:val="855"/>
    <w:link w:val="712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88">
    <w:name w:val="Table Grid"/>
    <w:basedOn w:val="857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9" w:customStyle="1">
    <w:name w:val="Термин"/>
    <w:basedOn w:val="855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0" w:customStyle="1">
    <w:name w:val="WW8Num1z0"/>
  </w:style>
  <w:style w:type="character" w:styleId="891" w:customStyle="1">
    <w:name w:val="Основной шрифт абзаца1"/>
  </w:style>
  <w:style w:type="character" w:styleId="892" w:customStyle="1">
    <w:name w:val="Абзац списка Знак"/>
    <w:link w:val="886"/>
    <w:uiPriority w:val="34"/>
    <w:rPr>
      <w:sz w:val="24"/>
      <w:szCs w:val="24"/>
    </w:rPr>
  </w:style>
  <w:style w:type="character" w:styleId="893">
    <w:name w:val="Strong"/>
    <w:basedOn w:val="856"/>
    <w:uiPriority w:val="22"/>
    <w:qFormat/>
    <w:rPr>
      <w:b/>
      <w:bCs/>
    </w:rPr>
  </w:style>
  <w:style w:type="character" w:styleId="894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31</cp:revision>
  <dcterms:created xsi:type="dcterms:W3CDTF">2025-08-05T03:08:00Z</dcterms:created>
  <dcterms:modified xsi:type="dcterms:W3CDTF">2026-03-06T03:53:00Z</dcterms:modified>
</cp:coreProperties>
</file>