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проведении повторного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6"/>
            <w:color w:val="auto"/>
            <w:sz w:val="26"/>
            <w:szCs w:val="26"/>
            <w:u w:val="none"/>
          </w:rPr>
          <w:t xml:space="preserve">-</w:t>
        </w:r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6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76"/>
          <w:color w:val="auto"/>
          <w:sz w:val="26"/>
          <w:szCs w:val="26"/>
          <w:u w:val="none"/>
        </w:rPr>
        <w:t xml:space="preserve"> и  на</w:t>
      </w:r>
      <w:r>
        <w:rPr>
          <w:rStyle w:val="876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4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9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rPr>
          <w:sz w:val="26"/>
          <w:szCs w:val="26"/>
        </w:rPr>
        <w:t xml:space="preserve">03.10.2025 № 432-рп</w:t>
      </w:r>
      <w:r>
        <w:rPr>
          <w:sz w:val="26"/>
          <w:szCs w:val="26"/>
        </w:rPr>
        <w:t xml:space="preserve"> «О проведении аукциона</w:t>
      </w:r>
      <w:r>
        <w:rPr>
          <w:sz w:val="26"/>
          <w:szCs w:val="26"/>
        </w:rPr>
        <w:t xml:space="preserve"> на право заключения договора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19.12</w:t>
      </w:r>
      <w:r>
        <w:rPr>
          <w:sz w:val="26"/>
          <w:szCs w:val="26"/>
        </w:rPr>
        <w:t xml:space="preserve">.2025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02-51-13729</w:t>
      </w:r>
      <w:r>
        <w:rPr>
          <w:sz w:val="26"/>
          <w:szCs w:val="26"/>
        </w:rPr>
        <w:t xml:space="preserve">/25,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Ст. 39.11 п.10 ЗК РФ Участниками аукциона, проводимого в случае, предусмотренном пунктом 7 статьи 39.18 настоящего Земельного Кодекса РФ, могут являться только граждане.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огласно пункту 10 статьи 39.11 Земельного кодекса РФ участниками аукциона могут являться только граждане (Извещение от 04.07.2024 № 21000019000000000392)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9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9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94"/>
        <w:numPr>
          <w:ilvl w:val="0"/>
          <w:numId w:val="14"/>
        </w:numPr>
        <w:ind w:left="0" w:firstLine="709"/>
        <w:jc w:val="both"/>
        <w:spacing w:line="200" w:lineRule="atLeast"/>
        <w:rPr>
          <w:rStyle w:val="876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7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6"/>
          <w:rFonts w:eastAsia="Calibri"/>
          <w:color w:val="auto"/>
          <w:sz w:val="26"/>
          <w:szCs w:val="26"/>
          <w:u w:val="none"/>
        </w:rPr>
      </w:r>
      <w:r>
        <w:rPr>
          <w:rStyle w:val="876"/>
          <w:rFonts w:eastAsia="Calibri"/>
          <w:color w:val="auto"/>
          <w:sz w:val="26"/>
          <w:szCs w:val="26"/>
          <w:u w:val="none"/>
        </w:rPr>
      </w:r>
    </w:p>
    <w:p>
      <w:pPr>
        <w:pStyle w:val="894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94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76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76"/>
            <w:rFonts w:eastAsia="Calibri"/>
            <w:sz w:val="26"/>
            <w:szCs w:val="26"/>
          </w:rPr>
          <w:t xml:space="preserve">@</w:t>
        </w:r>
        <w:r>
          <w:rPr>
            <w:rStyle w:val="876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76"/>
            <w:rFonts w:eastAsia="Calibri"/>
            <w:sz w:val="26"/>
            <w:szCs w:val="26"/>
          </w:rPr>
          <w:t xml:space="preserve">-</w:t>
        </w:r>
        <w:r>
          <w:rPr>
            <w:rStyle w:val="876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76"/>
            <w:rFonts w:eastAsia="Calibri"/>
            <w:sz w:val="26"/>
            <w:szCs w:val="26"/>
          </w:rPr>
          <w:t xml:space="preserve">.</w:t>
        </w:r>
        <w:r>
          <w:rPr>
            <w:rStyle w:val="876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9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27.12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025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27.01</w:t>
      </w:r>
      <w:r>
        <w:rPr>
          <w:rFonts w:eastAsia="Calibri"/>
          <w:b/>
          <w:sz w:val="26"/>
          <w:szCs w:val="26"/>
        </w:rPr>
        <w:t xml:space="preserve">.2026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28.01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</w:t>
      </w:r>
      <w:r>
        <w:rPr>
          <w:rFonts w:eastAsia="Calibri"/>
          <w:b/>
          <w:bCs/>
          <w:sz w:val="26"/>
          <w:szCs w:val="26"/>
        </w:rPr>
        <w:t xml:space="preserve"> 29.01</w:t>
      </w:r>
      <w:r>
        <w:rPr>
          <w:rFonts w:eastAsia="Calibri"/>
          <w:b/>
          <w:bCs/>
          <w:sz w:val="26"/>
          <w:szCs w:val="26"/>
        </w:rPr>
        <w:t xml:space="preserve">.2</w:t>
      </w:r>
      <w:r>
        <w:rPr>
          <w:rFonts w:eastAsia="Calibri"/>
          <w:b/>
          <w:sz w:val="26"/>
          <w:szCs w:val="26"/>
        </w:rPr>
        <w:t xml:space="preserve">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09</w:t>
      </w:r>
      <w:r>
        <w:rPr>
          <w:rFonts w:eastAsia="Calibri"/>
          <w:b/>
          <w:sz w:val="26"/>
          <w:szCs w:val="26"/>
        </w:rPr>
        <w:t xml:space="preserve"> 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7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право заключения договора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площадью</w:t>
      </w:r>
      <w:r>
        <w:rPr>
          <w:sz w:val="26"/>
          <w:szCs w:val="26"/>
        </w:rPr>
        <w:t xml:space="preserve"> 1440 кв.м с кадастровым номером 38:06:100902:8030, адрес: Российская федерация, Иркутская область, муниципальный район Иркутский</w:t>
      </w:r>
      <w:r>
        <w:rPr>
          <w:sz w:val="26"/>
          <w:szCs w:val="26"/>
        </w:rPr>
        <w:t xml:space="preserve">, сельское поселение Хомутовское, д. Талька, пер. Луговой, земельный участок 4.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ведения личного подсобного хозяйства.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 w:val="0"/>
          <w:bCs w:val="0"/>
          <w:iCs/>
          <w:sz w:val="26"/>
          <w:szCs w:val="26"/>
        </w:rPr>
        <w:t xml:space="preserve">в</w:t>
      </w:r>
      <w:r>
        <w:rPr>
          <w:b w:val="0"/>
          <w:bCs w:val="0"/>
          <w:iCs/>
          <w:sz w:val="26"/>
          <w:szCs w:val="26"/>
        </w:rPr>
        <w:t xml:space="preserve"> соответствии с правилами землепользования и застройки                             Хомутовского муниципального образования земельный участок,  расположен в зоне 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bCs/>
          <w:iCs/>
          <w:sz w:val="26"/>
          <w:szCs w:val="26"/>
          <w:highlight w:val="none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bCs/>
          <w:iCs/>
          <w:sz w:val="26"/>
          <w:szCs w:val="26"/>
          <w:highlight w:val="none"/>
        </w:rPr>
      </w:r>
      <w:r>
        <w:rPr>
          <w:b/>
          <w:bCs/>
          <w:iCs/>
          <w:sz w:val="26"/>
          <w:szCs w:val="26"/>
          <w:highlight w:val="none"/>
        </w:rPr>
      </w:r>
    </w:p>
    <w:p>
      <w:pPr>
        <w:pStyle w:val="894"/>
        <w:numPr>
          <w:ilvl w:val="0"/>
          <w:numId w:val="17"/>
        </w:numPr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iCs/>
          <w:sz w:val="26"/>
          <w:szCs w:val="26"/>
          <w:highlight w:val="none"/>
        </w:rPr>
        <w:t xml:space="preserve">Письмо  филиала  АО  «ИЭСК»  «Восточные  электрические  сети»«О технологическом присоединении» от 16.07.2024 № 7303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pStyle w:val="894"/>
        <w:numPr>
          <w:ilvl w:val="0"/>
          <w:numId w:val="17"/>
        </w:numPr>
        <w:jc w:val="both"/>
        <w:tabs>
          <w:tab w:val="left" w:pos="567" w:leader="none"/>
        </w:tabs>
        <w:rPr>
          <w:sz w:val="26"/>
          <w:szCs w:val="26"/>
        </w:rPr>
      </w:pPr>
      <w:r>
        <w:rPr>
          <w:b w:val="0"/>
          <w:bCs w:val="0"/>
          <w:iCs/>
          <w:sz w:val="26"/>
          <w:szCs w:val="26"/>
          <w:highlight w:val="none"/>
        </w:rPr>
      </w:r>
      <w:r>
        <w:rPr>
          <w:sz w:val="26"/>
          <w:szCs w:val="26"/>
        </w:rPr>
        <w:t xml:space="preserve"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4"/>
        <w:numPr>
          <w:ilvl w:val="0"/>
          <w:numId w:val="17"/>
        </w:numPr>
        <w:jc w:val="both"/>
        <w:tabs>
          <w:tab w:val="left" w:pos="567" w:leader="none"/>
        </w:tabs>
        <w:rPr>
          <w:b/>
          <w:bCs/>
          <w:sz w:val="26"/>
          <w:szCs w:val="26"/>
          <w:highlight w:val="none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Письмо ООО «Южнобайкальское» от 12.07.2024 № 370/24</w:t>
      </w:r>
      <w:r>
        <w:rPr>
          <w:sz w:val="26"/>
          <w:szCs w:val="26"/>
        </w:rPr>
        <w:t xml:space="preserve">               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Сети централизованного водоснабжения и водоотведения отсутствуют.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Земельный участок расположен в санитарно-защитной зоне предприятий, сооружений и иных объектов.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8</w:t>
      </w:r>
      <w:r>
        <w:rPr>
          <w:b/>
          <w:bCs/>
          <w:sz w:val="26"/>
          <w:szCs w:val="26"/>
        </w:rPr>
        <w:t xml:space="preserve">0</w:t>
      </w:r>
      <w:r>
        <w:rPr>
          <w:b/>
          <w:bCs/>
          <w:sz w:val="26"/>
          <w:szCs w:val="26"/>
        </w:rPr>
        <w:t xml:space="preserve"> 000 </w:t>
      </w:r>
      <w:r>
        <w:rPr>
          <w:bCs/>
          <w:sz w:val="26"/>
          <w:szCs w:val="26"/>
        </w:rPr>
        <w:t xml:space="preserve">(Восемьдесят</w:t>
      </w:r>
      <w:r>
        <w:rPr>
          <w:bCs/>
          <w:sz w:val="26"/>
          <w:szCs w:val="26"/>
        </w:rPr>
        <w:t xml:space="preserve"> тысяч)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2 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0</w:t>
      </w:r>
      <w:r>
        <w:rPr>
          <w:b/>
          <w:bCs/>
          <w:sz w:val="26"/>
          <w:szCs w:val="26"/>
        </w:rPr>
        <w:t xml:space="preserve">0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(Две тысячи четыреста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80</w:t>
      </w:r>
      <w:r>
        <w:rPr>
          <w:b/>
          <w:bCs/>
          <w:sz w:val="26"/>
          <w:szCs w:val="26"/>
        </w:rPr>
        <w:t xml:space="preserve"> 000 </w:t>
      </w:r>
      <w:r>
        <w:rPr>
          <w:bCs/>
          <w:sz w:val="26"/>
          <w:szCs w:val="26"/>
        </w:rPr>
        <w:t xml:space="preserve">(Восемьдесят</w:t>
      </w:r>
      <w:r>
        <w:rPr>
          <w:bCs/>
          <w:sz w:val="26"/>
          <w:szCs w:val="26"/>
        </w:rPr>
        <w:t xml:space="preserve"> тысяч)</w:t>
      </w:r>
      <w:r>
        <w:rPr>
          <w:bCs/>
          <w:sz w:val="26"/>
          <w:szCs w:val="26"/>
        </w:rPr>
        <w:t xml:space="preserve">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0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94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4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4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4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69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6"/>
            <w:color w:val="auto"/>
            <w:sz w:val="26"/>
            <w:szCs w:val="26"/>
            <w:u w:val="none"/>
          </w:rPr>
          <w:t xml:space="preserve">-</w:t>
        </w:r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6"/>
            <w:color w:val="auto"/>
            <w:sz w:val="26"/>
            <w:szCs w:val="26"/>
            <w:u w:val="none"/>
          </w:rPr>
          <w:t xml:space="preserve">.</w:t>
        </w:r>
        <w:r>
          <w:rPr>
            <w:rStyle w:val="87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6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9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94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94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6"/>
            <w:color w:val="auto"/>
            <w:sz w:val="26"/>
            <w:szCs w:val="26"/>
            <w:u w:val="none"/>
          </w:rPr>
          <w:t xml:space="preserve">-</w:t>
        </w:r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6"/>
            <w:color w:val="auto"/>
            <w:sz w:val="26"/>
            <w:szCs w:val="26"/>
            <w:u w:val="none"/>
          </w:rPr>
          <w:t xml:space="preserve">.</w:t>
        </w:r>
        <w:r>
          <w:rPr>
            <w:rStyle w:val="876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6"/>
          <w:color w:val="auto"/>
          <w:sz w:val="26"/>
          <w:szCs w:val="26"/>
          <w:u w:val="none"/>
        </w:rPr>
        <w:t xml:space="preserve">)</w:t>
      </w:r>
      <w:r>
        <w:rPr>
          <w:rStyle w:val="876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8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01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yellow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с </w:t>
      </w:r>
      <w:r>
        <w:rPr>
          <w:b/>
          <w:bCs/>
          <w:sz w:val="26"/>
          <w:szCs w:val="26"/>
        </w:rPr>
        <w:t xml:space="preserve">27.11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202</w:t>
      </w:r>
      <w:r>
        <w:rPr>
          <w:b/>
          <w:sz w:val="26"/>
          <w:szCs w:val="26"/>
          <w:highlight w:val="none"/>
        </w:rPr>
        <w:t xml:space="preserve">5</w:t>
      </w:r>
      <w:r>
        <w:rPr>
          <w:b/>
          <w:bCs/>
          <w:sz w:val="26"/>
          <w:szCs w:val="26"/>
          <w:highlight w:val="none"/>
        </w:rPr>
        <w:t xml:space="preserve"> с </w:t>
      </w:r>
      <w:r>
        <w:rPr>
          <w:b/>
          <w:bCs/>
          <w:sz w:val="26"/>
          <w:szCs w:val="26"/>
          <w:highlight w:val="none"/>
        </w:rPr>
        <w:t xml:space="preserve">10</w:t>
      </w:r>
      <w:r>
        <w:rPr>
          <w:b/>
          <w:bCs/>
          <w:sz w:val="26"/>
          <w:szCs w:val="26"/>
          <w:highlight w:val="none"/>
        </w:rPr>
        <w:t xml:space="preserve"> час. 00 мин. по </w:t>
      </w:r>
      <w:r>
        <w:rPr>
          <w:b/>
          <w:bCs/>
          <w:sz w:val="26"/>
          <w:szCs w:val="26"/>
          <w:highlight w:val="none"/>
        </w:rPr>
        <w:t xml:space="preserve">27.01</w:t>
      </w:r>
      <w:r>
        <w:rPr>
          <w:b/>
          <w:bCs/>
          <w:sz w:val="26"/>
          <w:szCs w:val="26"/>
          <w:highlight w:val="none"/>
        </w:rPr>
        <w:t xml:space="preserve">.2026</w:t>
      </w:r>
      <w:r>
        <w:rPr>
          <w:b/>
          <w:bCs/>
          <w:sz w:val="26"/>
          <w:szCs w:val="26"/>
          <w:highlight w:val="none"/>
        </w:rPr>
        <w:t xml:space="preserve"> до </w:t>
      </w:r>
      <w:r>
        <w:rPr>
          <w:b/>
          <w:bCs/>
          <w:sz w:val="26"/>
          <w:szCs w:val="26"/>
          <w:highlight w:val="none"/>
        </w:rPr>
        <w:t xml:space="preserve">10</w:t>
      </w:r>
      <w:r>
        <w:rPr>
          <w:b/>
          <w:bCs/>
          <w:sz w:val="26"/>
          <w:szCs w:val="26"/>
          <w:highlight w:val="none"/>
        </w:rPr>
        <w:t xml:space="preserve"> час. 00 мин. по </w:t>
      </w:r>
      <w:r>
        <w:rPr>
          <w:b/>
          <w:bCs/>
          <w:sz w:val="26"/>
          <w:szCs w:val="26"/>
          <w:highlight w:val="none"/>
        </w:rPr>
        <w:t xml:space="preserve">местному</w:t>
      </w:r>
      <w:r>
        <w:rPr>
          <w:b/>
          <w:bCs/>
          <w:sz w:val="26"/>
          <w:szCs w:val="26"/>
          <w:highlight w:val="none"/>
        </w:rPr>
        <w:t xml:space="preserve"> времени.</w:t>
      </w:r>
      <w:r>
        <w:rPr>
          <w:b/>
          <w:bCs/>
          <w:sz w:val="26"/>
          <w:szCs w:val="26"/>
          <w:highlight w:val="yellow"/>
        </w:rPr>
      </w:r>
      <w:r>
        <w:rPr>
          <w:b/>
          <w:bCs/>
          <w:sz w:val="26"/>
          <w:szCs w:val="26"/>
          <w:highlight w:val="yellow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76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6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6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6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6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4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6"/>
            <w:color w:val="auto"/>
            <w:sz w:val="26"/>
            <w:szCs w:val="26"/>
            <w:u w:val="none"/>
          </w:rPr>
          <w:t xml:space="preserve">-</w:t>
        </w:r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6"/>
            <w:color w:val="auto"/>
            <w:sz w:val="26"/>
            <w:szCs w:val="26"/>
            <w:u w:val="none"/>
          </w:rPr>
          <w:t xml:space="preserve">.</w:t>
        </w:r>
        <w:r>
          <w:rPr>
            <w:rStyle w:val="876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6"/>
            <w:color w:val="auto"/>
            <w:sz w:val="26"/>
            <w:szCs w:val="26"/>
            <w:u w:val="none"/>
          </w:rPr>
          <w:t xml:space="preserve">-</w:t>
        </w:r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6"/>
            <w:color w:val="auto"/>
            <w:sz w:val="26"/>
            <w:szCs w:val="26"/>
            <w:u w:val="none"/>
          </w:rPr>
          <w:t xml:space="preserve">.</w:t>
        </w:r>
        <w:r>
          <w:rPr>
            <w:rStyle w:val="876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76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76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9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9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67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8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9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9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9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76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76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76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9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7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7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            А.Б. </w:t>
      </w:r>
      <w:r>
        <w:rPr>
          <w:color w:val="000000"/>
          <w:sz w:val="26"/>
          <w:szCs w:val="26"/>
        </w:rPr>
        <w:t xml:space="preserve">Чен</w:t>
      </w:r>
      <w:r>
        <w:rPr>
          <w:color w:val="000000"/>
          <w:sz w:val="26"/>
          <w:szCs w:val="26"/>
        </w:rPr>
        <w:t xml:space="preserve">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6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3"/>
    <w:next w:val="863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basedOn w:val="864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3"/>
    <w:next w:val="863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4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3"/>
    <w:next w:val="863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4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4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4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4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3"/>
    <w:next w:val="863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4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3"/>
    <w:next w:val="863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4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3"/>
    <w:next w:val="863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4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character" w:styleId="709">
    <w:name w:val="Title Char"/>
    <w:basedOn w:val="864"/>
    <w:link w:val="867"/>
    <w:uiPriority w:val="10"/>
    <w:rPr>
      <w:sz w:val="48"/>
      <w:szCs w:val="48"/>
    </w:rPr>
  </w:style>
  <w:style w:type="paragraph" w:styleId="710">
    <w:name w:val="Subtitle"/>
    <w:basedOn w:val="863"/>
    <w:next w:val="863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basedOn w:val="864"/>
    <w:link w:val="710"/>
    <w:uiPriority w:val="11"/>
    <w:rPr>
      <w:sz w:val="24"/>
      <w:szCs w:val="24"/>
    </w:rPr>
  </w:style>
  <w:style w:type="paragraph" w:styleId="712">
    <w:name w:val="Quote"/>
    <w:basedOn w:val="863"/>
    <w:next w:val="86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3"/>
    <w:next w:val="86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paragraph" w:styleId="716">
    <w:name w:val="Header"/>
    <w:basedOn w:val="863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Header Char"/>
    <w:basedOn w:val="864"/>
    <w:link w:val="716"/>
    <w:uiPriority w:val="99"/>
  </w:style>
  <w:style w:type="paragraph" w:styleId="718">
    <w:name w:val="Footer"/>
    <w:basedOn w:val="863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Footer Char"/>
    <w:basedOn w:val="864"/>
    <w:link w:val="718"/>
    <w:uiPriority w:val="99"/>
  </w:style>
  <w:style w:type="character" w:styleId="720">
    <w:name w:val="Caption Char"/>
    <w:basedOn w:val="864"/>
    <w:link w:val="895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4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4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rPr>
      <w:sz w:val="24"/>
      <w:szCs w:val="24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paragraph" w:styleId="867">
    <w:name w:val="Title"/>
    <w:basedOn w:val="863"/>
    <w:link w:val="883"/>
    <w:uiPriority w:val="99"/>
    <w:qFormat/>
    <w:pPr>
      <w:jc w:val="center"/>
    </w:pPr>
    <w:rPr>
      <w:bCs/>
      <w:szCs w:val="20"/>
    </w:rPr>
  </w:style>
  <w:style w:type="paragraph" w:styleId="868" w:customStyle="1">
    <w:name w:val="ConsPlusTitle"/>
    <w:rPr>
      <w:b/>
      <w:bCs/>
      <w:sz w:val="24"/>
      <w:szCs w:val="24"/>
    </w:rPr>
  </w:style>
  <w:style w:type="paragraph" w:styleId="869">
    <w:name w:val="Body Text"/>
    <w:basedOn w:val="863"/>
    <w:link w:val="875"/>
    <w:pPr>
      <w:jc w:val="both"/>
      <w:spacing w:after="120"/>
      <w:widowControl w:val="off"/>
    </w:pPr>
    <w:rPr>
      <w:sz w:val="28"/>
      <w:szCs w:val="20"/>
    </w:rPr>
  </w:style>
  <w:style w:type="paragraph" w:styleId="870" w:customStyle="1">
    <w:name w:val="Таблицы (моноширинный)"/>
    <w:basedOn w:val="863"/>
    <w:next w:val="86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71">
    <w:name w:val="Body Text 2"/>
    <w:basedOn w:val="863"/>
    <w:link w:val="886"/>
    <w:rPr>
      <w:sz w:val="26"/>
      <w:szCs w:val="20"/>
    </w:rPr>
  </w:style>
  <w:style w:type="paragraph" w:styleId="872">
    <w:name w:val="Body Text Indent"/>
    <w:basedOn w:val="863"/>
    <w:link w:val="884"/>
    <w:pPr>
      <w:ind w:firstLine="360"/>
    </w:pPr>
    <w:rPr>
      <w:sz w:val="26"/>
      <w:szCs w:val="20"/>
    </w:rPr>
  </w:style>
  <w:style w:type="paragraph" w:styleId="873">
    <w:name w:val="Body Text Indent 2"/>
    <w:basedOn w:val="863"/>
    <w:link w:val="885"/>
    <w:pPr>
      <w:ind w:firstLine="709"/>
      <w:jc w:val="both"/>
    </w:pPr>
    <w:rPr>
      <w:sz w:val="28"/>
      <w:szCs w:val="20"/>
    </w:rPr>
  </w:style>
  <w:style w:type="paragraph" w:styleId="874" w:customStyle="1">
    <w:name w:val="ConsPlusNonformat"/>
    <w:rPr>
      <w:rFonts w:ascii="Courier New" w:hAnsi="Courier New" w:cs="Courier New"/>
    </w:rPr>
  </w:style>
  <w:style w:type="character" w:styleId="875" w:customStyle="1">
    <w:name w:val="Основной текст Знак"/>
    <w:basedOn w:val="864"/>
    <w:link w:val="869"/>
    <w:rPr>
      <w:rFonts w:cs="Times New Roman"/>
      <w:sz w:val="28"/>
      <w:lang w:val="ru-RU" w:eastAsia="ru-RU" w:bidi="ar-SA"/>
    </w:rPr>
  </w:style>
  <w:style w:type="character" w:styleId="876">
    <w:name w:val="Hyperlink"/>
    <w:basedOn w:val="864"/>
    <w:rPr>
      <w:rFonts w:cs="Times New Roman"/>
      <w:color w:val="0000ff"/>
      <w:u w:val="single"/>
    </w:rPr>
  </w:style>
  <w:style w:type="paragraph" w:styleId="877">
    <w:name w:val="Balloon Text"/>
    <w:basedOn w:val="863"/>
    <w:semiHidden/>
    <w:rPr>
      <w:rFonts w:ascii="Tahoma" w:hAnsi="Tahoma" w:cs="Tahoma"/>
      <w:sz w:val="16"/>
      <w:szCs w:val="16"/>
    </w:rPr>
  </w:style>
  <w:style w:type="paragraph" w:styleId="878" w:customStyle="1">
    <w:name w:val="ConsPlusNormal"/>
    <w:pPr>
      <w:ind w:firstLine="720"/>
    </w:pPr>
    <w:rPr>
      <w:rFonts w:ascii="Arial" w:hAnsi="Arial" w:cs="Arial"/>
    </w:rPr>
  </w:style>
  <w:style w:type="paragraph" w:styleId="879" w:customStyle="1">
    <w:name w:val="Style3"/>
    <w:basedOn w:val="863"/>
    <w:pPr>
      <w:ind w:firstLine="706"/>
      <w:jc w:val="both"/>
      <w:spacing w:line="322" w:lineRule="exact"/>
      <w:widowControl w:val="off"/>
    </w:pPr>
  </w:style>
  <w:style w:type="character" w:styleId="880" w:customStyle="1">
    <w:name w:val="Font Style11"/>
    <w:basedOn w:val="864"/>
    <w:rPr>
      <w:rFonts w:ascii="Times New Roman" w:hAnsi="Times New Roman" w:cs="Times New Roman"/>
      <w:b/>
      <w:bCs/>
      <w:sz w:val="26"/>
      <w:szCs w:val="26"/>
    </w:rPr>
  </w:style>
  <w:style w:type="character" w:styleId="881" w:customStyle="1">
    <w:name w:val="Font Style12"/>
    <w:basedOn w:val="864"/>
    <w:rPr>
      <w:rFonts w:ascii="Times New Roman" w:hAnsi="Times New Roman" w:cs="Times New Roman"/>
      <w:sz w:val="26"/>
      <w:szCs w:val="26"/>
    </w:rPr>
  </w:style>
  <w:style w:type="character" w:styleId="882" w:customStyle="1">
    <w:name w:val="Основной текст + Полужирный"/>
    <w:basedOn w:val="864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83" w:customStyle="1">
    <w:name w:val="Заголовок Знак"/>
    <w:basedOn w:val="864"/>
    <w:link w:val="867"/>
    <w:uiPriority w:val="99"/>
    <w:rPr>
      <w:rFonts w:cs="Times New Roman"/>
      <w:bCs/>
      <w:sz w:val="24"/>
    </w:rPr>
  </w:style>
  <w:style w:type="character" w:styleId="884" w:customStyle="1">
    <w:name w:val="Основной текст с отступом Знак"/>
    <w:basedOn w:val="864"/>
    <w:link w:val="872"/>
    <w:rPr>
      <w:rFonts w:cs="Times New Roman"/>
      <w:sz w:val="26"/>
    </w:rPr>
  </w:style>
  <w:style w:type="character" w:styleId="885" w:customStyle="1">
    <w:name w:val="Основной текст с отступом 2 Знак"/>
    <w:basedOn w:val="864"/>
    <w:link w:val="873"/>
    <w:rPr>
      <w:rFonts w:cs="Times New Roman"/>
      <w:sz w:val="28"/>
    </w:rPr>
  </w:style>
  <w:style w:type="character" w:styleId="886" w:customStyle="1">
    <w:name w:val="Основной текст 2 Знак"/>
    <w:link w:val="871"/>
    <w:rPr>
      <w:sz w:val="26"/>
    </w:rPr>
  </w:style>
  <w:style w:type="paragraph" w:styleId="887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8" w:customStyle="1">
    <w:name w:val="Абзац списка1"/>
    <w:basedOn w:val="86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9" w:customStyle="1">
    <w:name w:val="s_13"/>
    <w:basedOn w:val="863"/>
    <w:pPr>
      <w:ind w:firstLine="720"/>
    </w:pPr>
  </w:style>
  <w:style w:type="paragraph" w:styleId="89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1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92">
    <w:name w:val="Body Text 3"/>
    <w:basedOn w:val="863"/>
    <w:link w:val="893"/>
    <w:pPr>
      <w:spacing w:after="120"/>
    </w:pPr>
    <w:rPr>
      <w:sz w:val="16"/>
      <w:szCs w:val="16"/>
    </w:rPr>
  </w:style>
  <w:style w:type="character" w:styleId="893" w:customStyle="1">
    <w:name w:val="Основной текст 3 Знак"/>
    <w:basedOn w:val="864"/>
    <w:link w:val="892"/>
    <w:rPr>
      <w:sz w:val="16"/>
      <w:szCs w:val="16"/>
    </w:rPr>
  </w:style>
  <w:style w:type="paragraph" w:styleId="894">
    <w:name w:val="List Paragraph"/>
    <w:basedOn w:val="863"/>
    <w:link w:val="900"/>
    <w:uiPriority w:val="34"/>
    <w:qFormat/>
    <w:pPr>
      <w:contextualSpacing/>
      <w:ind w:left="720"/>
    </w:pPr>
  </w:style>
  <w:style w:type="paragraph" w:styleId="895">
    <w:name w:val="Caption"/>
    <w:basedOn w:val="863"/>
    <w:next w:val="863"/>
    <w:link w:val="720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96">
    <w:name w:val="Table Grid"/>
    <w:basedOn w:val="86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7" w:customStyle="1">
    <w:name w:val="Термин"/>
    <w:basedOn w:val="86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8" w:customStyle="1">
    <w:name w:val="WW8Num1z0"/>
  </w:style>
  <w:style w:type="character" w:styleId="899" w:customStyle="1">
    <w:name w:val="Основной шрифт абзаца1"/>
  </w:style>
  <w:style w:type="character" w:styleId="900" w:customStyle="1">
    <w:name w:val="Абзац списка Знак"/>
    <w:link w:val="894"/>
    <w:uiPriority w:val="34"/>
    <w:rPr>
      <w:sz w:val="24"/>
      <w:szCs w:val="24"/>
    </w:rPr>
  </w:style>
  <w:style w:type="character" w:styleId="901">
    <w:name w:val="Strong"/>
    <w:basedOn w:val="864"/>
    <w:uiPriority w:val="22"/>
    <w:qFormat/>
    <w:rPr>
      <w:b/>
      <w:bCs/>
    </w:rPr>
  </w:style>
  <w:style w:type="character" w:styleId="902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21</cp:revision>
  <dcterms:created xsi:type="dcterms:W3CDTF">2025-08-05T03:08:00Z</dcterms:created>
  <dcterms:modified xsi:type="dcterms:W3CDTF">2025-12-23T06:47:07Z</dcterms:modified>
</cp:coreProperties>
</file>