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color w:val="000000"/>
          <w:sz w:val="12"/>
          <w:szCs w:val="26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color w:val="000000"/>
          <w:sz w:val="12"/>
          <w:szCs w:val="26"/>
        </w:rPr>
      </w:r>
      <w:r>
        <w:rPr>
          <w:rFonts w:ascii="Times New Roman" w:hAnsi="Times New Roman" w:cs="Times New Roman"/>
          <w:color w:val="000000"/>
          <w:sz w:val="12"/>
          <w:szCs w:val="26"/>
        </w:rPr>
      </w:r>
    </w:p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ПРОТОКОЛ №1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7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З/</w:t>
      </w:r>
      <w:r>
        <w:rPr>
          <w:rFonts w:ascii="Times New Roman" w:hAnsi="Times New Roman" w:cs="Times New Roman"/>
          <w:sz w:val="26"/>
          <w:szCs w:val="26"/>
        </w:rPr>
        <w:t xml:space="preserve">25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проведения </w:t>
      </w:r>
      <w:r>
        <w:rPr>
          <w:rFonts w:ascii="Times New Roman" w:hAnsi="Times New Roman" w:cs="Times New Roman"/>
          <w:b/>
          <w:sz w:val="26"/>
          <w:szCs w:val="26"/>
        </w:rPr>
        <w:t xml:space="preserve">публичных торгов</w:t>
      </w:r>
      <w:r>
        <w:rPr>
          <w:rFonts w:ascii="Times New Roman" w:hAnsi="Times New Roman" w:cs="Times New Roman"/>
          <w:b/>
          <w:sz w:val="26"/>
          <w:szCs w:val="26"/>
        </w:rPr>
        <w:t xml:space="preserve"> по </w:t>
      </w:r>
      <w:r>
        <w:rPr>
          <w:rFonts w:ascii="Times New Roman" w:hAnsi="Times New Roman" w:cs="Times New Roman"/>
          <w:b/>
          <w:sz w:val="26"/>
          <w:szCs w:val="26"/>
        </w:rPr>
        <w:t xml:space="preserve">извещению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2200014719000000022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5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0"/>
          <w:szCs w:val="26"/>
          <w:lang w:eastAsia="en-US" w:bidi="en-US"/>
        </w:rPr>
      </w:pPr>
      <w:r>
        <w:rPr>
          <w:rFonts w:ascii="Times New Roman" w:hAnsi="Times New Roman" w:cs="Times New Roman"/>
          <w:sz w:val="20"/>
          <w:szCs w:val="26"/>
          <w:lang w:eastAsia="en-US" w:bidi="en-US"/>
        </w:rPr>
      </w:r>
      <w:r>
        <w:rPr>
          <w:rFonts w:ascii="Times New Roman" w:hAnsi="Times New Roman" w:cs="Times New Roman"/>
          <w:sz w:val="20"/>
          <w:szCs w:val="26"/>
          <w:lang w:eastAsia="en-US" w:bidi="en-US"/>
        </w:rPr>
      </w:r>
      <w:r>
        <w:rPr>
          <w:rFonts w:ascii="Times New Roman" w:hAnsi="Times New Roman" w:cs="Times New Roman"/>
          <w:sz w:val="20"/>
          <w:szCs w:val="26"/>
          <w:lang w:eastAsia="en-US" w:bidi="en-US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г. Иркутск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  <w:t xml:space="preserve">                   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4.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.202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5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г.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 xml:space="preserve">Организатор </w:t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 xml:space="preserve">торгов</w:t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 xml:space="preserve">:</w:t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ОГКУ «Фонд имущества Иркутской области»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Почтовый адрес: 664007, Иркутская область, г. Иркутск, ул. Партизанская, д.1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spacing w:after="0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Контактный телефон: (83952) 207-518, (83952) 297-138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/>
        <w:jc w:val="both"/>
        <w:keepLines/>
        <w:keepNext/>
        <w:spacing w:after="0" w:line="26" w:lineRule="atLeast"/>
        <w:tabs>
          <w:tab w:val="left" w:pos="900" w:leader="none"/>
          <w:tab w:val="left" w:pos="3600" w:leader="none"/>
        </w:tabs>
        <w:rPr>
          <w:rFonts w:ascii="Times New Roman" w:hAnsi="Times New Roman" w:cs="Times New Roman"/>
          <w:b/>
          <w:bCs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Адрес электронной почты:</w:t>
      </w:r>
      <w:r>
        <w:rPr>
          <w:rFonts w:ascii="Times New Roman" w:hAnsi="Times New Roman" w:cs="Times New Roman"/>
          <w:sz w:val="26"/>
          <w:szCs w:val="26"/>
          <w:lang w:val="en-US" w:eastAsia="en-US" w:bidi="en-US"/>
        </w:rPr>
        <w:t xml:space="preserve">e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 w:eastAsia="en-US" w:bidi="en-US"/>
        </w:rPr>
        <w:t xml:space="preserve">mail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: </w:t>
      </w:r>
      <w:hyperlink r:id="rId10" w:tooltip="mailto:ogu_fond@mail.ru" w:history="1"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ogu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eastAsia="en-US" w:bidi="en-US"/>
          </w:rPr>
          <w:t xml:space="preserve">_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fond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eastAsia="en-US" w:bidi="en-US"/>
          </w:rPr>
          <w:t xml:space="preserve">@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mail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eastAsia="en-US" w:bidi="en-US"/>
          </w:rPr>
          <w:t xml:space="preserve">.</w:t>
        </w:r>
        <w:r>
          <w:rPr>
            <w:rFonts w:ascii="Times New Roman" w:hAnsi="Times New Roman" w:cs="Times New Roman"/>
            <w:color w:val="0000ff"/>
            <w:sz w:val="26"/>
            <w:szCs w:val="26"/>
            <w:u w:val="single"/>
            <w:lang w:val="en-US" w:eastAsia="en-US" w:bidi="en-US"/>
          </w:rPr>
          <w:t xml:space="preserve">ru</w:t>
        </w:r>
      </w:hyperlink>
      <w:r>
        <w:rPr>
          <w:rFonts w:ascii="Times New Roman" w:hAnsi="Times New Roman" w:cs="Times New Roman"/>
          <w:b/>
          <w:bCs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b/>
          <w:bCs/>
          <w:sz w:val="26"/>
          <w:szCs w:val="26"/>
          <w:lang w:eastAsia="en-US" w:bidi="en-US"/>
        </w:rPr>
      </w:r>
    </w:p>
    <w:p>
      <w:pPr>
        <w:ind w:left="142"/>
        <w:jc w:val="both"/>
        <w:keepLines/>
        <w:keepNext/>
        <w:spacing w:after="0" w:line="26" w:lineRule="atLeast"/>
        <w:tabs>
          <w:tab w:val="left" w:pos="900" w:leader="none"/>
          <w:tab w:val="left" w:pos="3600" w:leader="none"/>
        </w:tabs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pPr>
      <w:r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r>
      <w:r>
        <w:rPr>
          <w:rFonts w:ascii="Times New Roman" w:hAnsi="Times New Roman" w:cs="Times New Roman"/>
          <w:color w:val="0000ff"/>
          <w:sz w:val="18"/>
          <w:szCs w:val="26"/>
          <w:u w:val="single"/>
          <w:lang w:eastAsia="en-US" w:bidi="en-US"/>
        </w:rPr>
      </w:r>
    </w:p>
    <w:p>
      <w:pPr>
        <w:ind w:left="142" w:firstLine="57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1. 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К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омиссия областного государственного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казенного учреждения «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Фонд имущества Ирку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тской области»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подготовила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публичные торги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в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11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час.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00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мин.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14.11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.2025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г. по адресу: г. Иркутск, ул. П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артизанская, 1, аукционный зал.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142" w:firstLine="578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142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Подготовка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публичных торгов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проводила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сь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комиссией, в следующем составе: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left="0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9"/>
        </w:numPr>
        <w:ind w:left="851" w:hanging="28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Член комиссии - аукционист – Ермак Виктор Акимович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9"/>
        </w:numPr>
        <w:ind w:left="851" w:hanging="28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  <w:t xml:space="preserve">Член комиссии – Орлинская Марина Васильевна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9"/>
        </w:numPr>
        <w:ind w:left="851" w:hanging="28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  <w:t xml:space="preserve">Секретарь комиссии – Мануева Арюна Юрьевна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2"/>
          <w:szCs w:val="26"/>
          <w:lang w:eastAsia="en-US" w:bidi="en-US"/>
        </w:rPr>
      </w:pPr>
      <w:r>
        <w:rPr>
          <w:rFonts w:ascii="Times New Roman" w:hAnsi="Times New Roman" w:cs="Times New Roman"/>
          <w:sz w:val="12"/>
          <w:szCs w:val="26"/>
          <w:lang w:eastAsia="en-US" w:bidi="en-US"/>
        </w:rPr>
      </w:r>
      <w:r>
        <w:rPr>
          <w:rFonts w:ascii="Times New Roman" w:hAnsi="Times New Roman" w:cs="Times New Roman"/>
          <w:sz w:val="12"/>
          <w:szCs w:val="26"/>
          <w:lang w:eastAsia="en-US" w:bidi="en-US"/>
        </w:rPr>
      </w:r>
      <w:r>
        <w:rPr>
          <w:rFonts w:ascii="Times New Roman" w:hAnsi="Times New Roman" w:cs="Times New Roman"/>
          <w:sz w:val="12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Все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го на заседании присутствовало 3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члена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комиссии,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что составило 50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Публичные торги проводятся в соответствии с распоряжением министерства Иркутской области  от </w:t>
      </w:r>
      <w:r>
        <w:rPr>
          <w:rFonts w:ascii="Times New Roman" w:hAnsi="Times New Roman" w:cs="Times New Roman"/>
          <w:sz w:val="26"/>
          <w:szCs w:val="26"/>
        </w:rPr>
        <w:t xml:space="preserve">25.08.2025г. №51-1412-мр/з</w:t>
      </w:r>
      <w:r>
        <w:rPr>
          <w:rFonts w:ascii="Times New Roman" w:hAnsi="Times New Roman" w:cs="Times New Roman"/>
          <w:sz w:val="26"/>
          <w:szCs w:val="26"/>
        </w:rPr>
        <w:t xml:space="preserve"> «О проведении публичных торгов по продаже земель</w:t>
      </w:r>
      <w:r>
        <w:rPr>
          <w:rFonts w:ascii="Times New Roman" w:hAnsi="Times New Roman" w:cs="Times New Roman"/>
          <w:sz w:val="26"/>
          <w:szCs w:val="26"/>
        </w:rPr>
        <w:t xml:space="preserve">ного участка», письма министерства имущественных отношений Иркутской области от </w:t>
      </w:r>
      <w:r>
        <w:rPr>
          <w:rFonts w:ascii="Times New Roman" w:hAnsi="Times New Roman" w:cs="Times New Roman"/>
          <w:sz w:val="26"/>
          <w:szCs w:val="26"/>
        </w:rPr>
        <w:t xml:space="preserve">09.09.2025г. №02-51-9616/25</w:t>
      </w:r>
      <w:r>
        <w:rPr>
          <w:rFonts w:ascii="Times New Roman" w:hAnsi="Times New Roman" w:cs="Times New Roman"/>
          <w:sz w:val="26"/>
          <w:szCs w:val="26"/>
        </w:rPr>
        <w:t xml:space="preserve">, решения Иркутского районного суда Иркутской области 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03.07.2025</w:t>
      </w:r>
      <w:r>
        <w:rPr>
          <w:rFonts w:ascii="Times New Roman" w:hAnsi="Times New Roman" w:cs="Times New Roman"/>
          <w:sz w:val="26"/>
          <w:szCs w:val="26"/>
        </w:rPr>
        <w:t xml:space="preserve"> г. (гражданское дело </w:t>
      </w:r>
      <w:r>
        <w:rPr>
          <w:rFonts w:ascii="Times New Roman" w:hAnsi="Times New Roman" w:cs="Times New Roman"/>
          <w:sz w:val="26"/>
          <w:szCs w:val="26"/>
        </w:rPr>
        <w:t xml:space="preserve">№2-3453/2025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 об изъятии земельного участка.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15.10.2025 г. </w:t>
      </w:r>
      <w:r>
        <w:rPr>
          <w:rFonts w:ascii="Times New Roman" w:hAnsi="Times New Roman" w:cs="Times New Roman"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Cs/>
          <w:sz w:val="26"/>
          <w:szCs w:val="26"/>
        </w:rPr>
        <w:t xml:space="preserve">22000147190000000225</w:t>
      </w:r>
      <w:r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www</w:t>
        </w:r>
        <w:r>
          <w:rPr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torgi</w:t>
        </w:r>
        <w:r>
          <w:rPr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gov</w:t>
        </w:r>
        <w:r>
          <w:rPr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 в информационно - телекоммуникационной  сети «Интернет», сайте инициатора торгов www.mio.irkobl.ru, 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публичных торгов www.irkfi.ru</w:t>
      </w:r>
      <w:r>
        <w:rPr>
          <w:rFonts w:ascii="Times New Roman" w:hAnsi="Times New Roman" w:cs="Times New Roman"/>
          <w:sz w:val="26"/>
          <w:szCs w:val="26"/>
        </w:rPr>
        <w:t xml:space="preserve">, в печатном издании Мар</w:t>
      </w:r>
      <w:r>
        <w:rPr>
          <w:rFonts w:ascii="Times New Roman" w:hAnsi="Times New Roman" w:cs="Times New Roman"/>
          <w:sz w:val="26"/>
          <w:szCs w:val="26"/>
        </w:rPr>
        <w:t xml:space="preserve">ковского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«</w:t>
      </w:r>
      <w:r>
        <w:rPr>
          <w:rFonts w:ascii="Times New Roman" w:hAnsi="Times New Roman" w:cs="Times New Roman"/>
          <w:bCs/>
          <w:sz w:val="26"/>
          <w:szCs w:val="26"/>
        </w:rPr>
        <w:t xml:space="preserve">Жизнь Маркова</w:t>
      </w:r>
      <w:r>
        <w:rPr>
          <w:rFonts w:ascii="Times New Roman" w:hAnsi="Times New Roman" w:cs="Times New Roman"/>
          <w:bCs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14.10</w:t>
      </w:r>
      <w:r>
        <w:rPr>
          <w:rFonts w:ascii="Times New Roman" w:hAnsi="Times New Roman" w:cs="Times New Roman"/>
          <w:sz w:val="26"/>
          <w:szCs w:val="26"/>
        </w:rPr>
        <w:t xml:space="preserve">.2025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pStyle w:val="891"/>
        <w:ind w:firstLine="709"/>
        <w:jc w:val="both"/>
        <w:spacing w:after="0"/>
        <w:rPr>
          <w:sz w:val="26"/>
          <w:szCs w:val="26"/>
          <w:highlight w:val="none"/>
          <w:lang w:eastAsia="en-US" w:bidi="en-US"/>
        </w:rPr>
      </w:pPr>
      <w:r>
        <w:rPr>
          <w:bCs/>
          <w:sz w:val="26"/>
          <w:szCs w:val="26"/>
        </w:rPr>
        <w:t xml:space="preserve">3</w:t>
      </w:r>
      <w:r>
        <w:rPr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  <w:lang w:eastAsia="en-US" w:bidi="en-US"/>
        </w:rPr>
        <w:t xml:space="preserve">Предмет </w:t>
      </w:r>
      <w:r>
        <w:rPr>
          <w:b/>
          <w:bCs/>
          <w:sz w:val="26"/>
          <w:szCs w:val="26"/>
          <w:lang w:eastAsia="en-US" w:bidi="en-US"/>
        </w:rPr>
        <w:t xml:space="preserve">торгов</w:t>
      </w:r>
      <w:r>
        <w:rPr>
          <w:sz w:val="26"/>
          <w:szCs w:val="26"/>
          <w:lang w:eastAsia="en-US" w:bidi="en-US"/>
        </w:rPr>
        <w:t xml:space="preserve">: </w:t>
      </w:r>
      <w:r>
        <w:rPr>
          <w:sz w:val="26"/>
          <w:szCs w:val="26"/>
          <w:lang w:eastAsia="en-US" w:bidi="en-US"/>
        </w:rPr>
        <w:t xml:space="preserve">земельный участок</w:t>
      </w:r>
      <w:r>
        <w:rPr>
          <w:sz w:val="26"/>
          <w:szCs w:val="26"/>
          <w:highlight w:val="none"/>
          <w:lang w:eastAsia="en-US" w:bidi="en-US"/>
        </w:rPr>
      </w:r>
      <w:r>
        <w:rPr>
          <w:sz w:val="26"/>
          <w:szCs w:val="26"/>
          <w:highlight w:val="none"/>
          <w:lang w:eastAsia="en-US" w:bidi="en-US"/>
        </w:rPr>
      </w:r>
    </w:p>
    <w:p>
      <w:pPr>
        <w:pStyle w:val="891"/>
        <w:ind w:firstLine="709"/>
        <w:jc w:val="both"/>
        <w:spacing w:after="0"/>
        <w:rPr>
          <w:b/>
          <w:bCs/>
          <w:sz w:val="26"/>
          <w:szCs w:val="26"/>
        </w:rPr>
      </w:pPr>
      <w:r>
        <w:rPr>
          <w:sz w:val="26"/>
          <w:szCs w:val="26"/>
          <w:highlight w:val="none"/>
          <w:lang w:eastAsia="en-US" w:bidi="en-US"/>
        </w:rPr>
      </w:r>
      <w:r>
        <w:rPr>
          <w:b/>
          <w:bCs/>
          <w:sz w:val="26"/>
          <w:szCs w:val="26"/>
        </w:rPr>
        <w:t xml:space="preserve">Характеристика земельного участка: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земельный участок из земель сельскохозяйственного назначения площадью 22 101 кв.м, с кадастровым номером 38:06:010701:900, расположен по адресу: Иркутская область, Иркутский район, поле «Клетки».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Категория земель: </w:t>
      </w:r>
      <w:r>
        <w:rPr>
          <w:rFonts w:ascii="Times New Roman" w:hAnsi="Times New Roman" w:cs="Times New Roman"/>
          <w:sz w:val="26"/>
          <w:szCs w:val="26"/>
        </w:rPr>
        <w:t xml:space="preserve">земли сельскохозяйственного назначения.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для сельскохозяйственного производства.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Начальная цена земельного участка: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50 169,27 (пятьдесят тысяч сто шестьдесят девять) рублей 27 копеек.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Шаг (величина повышения начальной цены):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3% от начальной цены земельного участка –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1 505,07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(Одна тысяча пятьсот пять) рублей 07 копеек.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 w:cs="Times New Roman"/>
          <w:sz w:val="26"/>
          <w:szCs w:val="26"/>
        </w:rPr>
        <w:t xml:space="preserve">100% начальной цены земельного участка –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50 169,27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(пятьдесят тысяч сто шестьдесят девять) рублей 27 копеек.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Дополнительная информация (обязательства): 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  <w:u w:val="none"/>
        </w:rPr>
        <w:t xml:space="preserve">Н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а земельных участках имеются сорные растения, деревья и кустарники, покупатель обязан осуществить мероприятия по приведению земельных участков сельскохозяйственного назначения в состояние пригодное для сельскохозяйственного использования, а также осуществи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ть мероприятия по защите сельскохозяйственного угодья от зарастания деревьями, кустарниками и сорной растительностью.</w:t>
      </w:r>
      <w:r>
        <w:rPr>
          <w:rFonts w:ascii="Times New Roman" w:hAnsi="Times New Roman" w:cs="Times New Roman"/>
          <w:sz w:val="26"/>
          <w:szCs w:val="26"/>
          <w:u w:val="none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:u w:val="none"/>
        </w:rPr>
      </w:pPr>
      <w:r>
        <w:rPr>
          <w:rFonts w:ascii="Times New Roman" w:hAnsi="Times New Roman" w:cs="Times New Roman"/>
          <w:sz w:val="26"/>
          <w:szCs w:val="26"/>
          <w:u w:val="none"/>
        </w:rPr>
        <w:t xml:space="preserve">П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земельных участков по целевому назначению в течение года с момента возникновени</w:t>
      </w:r>
      <w:r>
        <w:rPr>
          <w:rFonts w:ascii="Times New Roman" w:hAnsi="Times New Roman" w:cs="Times New Roman"/>
          <w:sz w:val="26"/>
          <w:szCs w:val="26"/>
          <w:u w:val="none"/>
        </w:rPr>
        <w:t xml:space="preserve">я права собственности.</w:t>
      </w:r>
      <w:r>
        <w:rPr>
          <w:rFonts w:ascii="Times New Roman" w:hAnsi="Times New Roman" w:cs="Times New Roman"/>
          <w:sz w:val="26"/>
          <w:szCs w:val="26"/>
          <w:u w:val="none"/>
        </w:rPr>
      </w:r>
      <w:r>
        <w:rPr>
          <w:rFonts w:ascii="Times New Roman" w:hAnsi="Times New Roman" w:cs="Times New Roman"/>
          <w:sz w:val="26"/>
          <w:szCs w:val="26"/>
          <w:u w:val="none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4.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:lang w:eastAsia="en-US" w:bidi="en-US"/>
        </w:rPr>
        <w:t xml:space="preserve">На процедуре проведения публичных торгов присутствовали участники следующих участников торгов:</w:t>
      </w: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tbl>
      <w:tblPr>
        <w:tblpPr w:horzAnchor="text" w:tblpX="-274" w:vertAnchor="text" w:tblpY="1" w:leftFromText="180" w:topFromText="0" w:rightFromText="180" w:bottomFromText="0"/>
        <w:tblW w:w="101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3263"/>
        <w:gridCol w:w="6168"/>
      </w:tblGrid>
      <w:tr>
        <w:tblPrEx/>
        <w:trPr>
          <w:trHeight w:val="60"/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Рег. № заявки, дата, время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6168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публичных торгов/ ИНН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60"/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№2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.11.2025 1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:05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616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Сутурин Алексей Иннокентьевич 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382006297777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60"/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26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№1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05.11.2025 11:05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tcW w:w="616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Понушкова Вера Васильевна / 382704334250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>
        <w:rPr>
          <w:rFonts w:ascii="Times New Roman" w:hAnsi="Times New Roman"/>
          <w:b/>
          <w:bCs/>
          <w:sz w:val="26"/>
          <w:szCs w:val="26"/>
        </w:rPr>
        <w:t xml:space="preserve">Победителем публичных торгов признан участник заявка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№</w:t>
      </w:r>
      <w:r>
        <w:rPr>
          <w:rFonts w:ascii="Times New Roman" w:hAnsi="Times New Roman"/>
          <w:bCs/>
          <w:sz w:val="26"/>
          <w:szCs w:val="26"/>
        </w:rPr>
        <w:t xml:space="preserve">2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16"/>
          <w:szCs w:val="26"/>
        </w:rPr>
      </w:pPr>
      <w:r>
        <w:rPr>
          <w:rFonts w:ascii="Times New Roman" w:hAnsi="Times New Roman"/>
          <w:bCs/>
          <w:sz w:val="16"/>
          <w:szCs w:val="26"/>
        </w:rPr>
      </w:r>
      <w:r>
        <w:rPr>
          <w:rFonts w:ascii="Times New Roman" w:hAnsi="Times New Roman"/>
          <w:bCs/>
          <w:sz w:val="16"/>
          <w:szCs w:val="26"/>
        </w:rPr>
      </w:r>
      <w:r>
        <w:rPr>
          <w:rFonts w:ascii="Times New Roman" w:hAnsi="Times New Roman"/>
          <w:bCs/>
          <w:sz w:val="16"/>
          <w:szCs w:val="26"/>
        </w:rPr>
      </w:r>
    </w:p>
    <w:tbl>
      <w:tblPr>
        <w:tblW w:w="10207" w:type="dxa"/>
        <w:tblInd w:w="-2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5225"/>
      </w:tblGrid>
      <w:tr>
        <w:tblPrEx/>
        <w:trPr>
          <w:trHeight w:val="57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82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ФИО, ИНН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25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Сутурин Алексей Иннокентьевич / 382006297777</w:t>
            </w:r>
            <w:r>
              <w:rPr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8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Предложенная цена, руб.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25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78 765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(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в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ы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ч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м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ш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д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с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ь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р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у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б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лей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к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к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</w:tr>
    </w:tbl>
    <w:p>
      <w:pPr>
        <w:ind w:firstLine="720"/>
        <w:jc w:val="both"/>
        <w:spacing w:before="120"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Предпоследнее предложение о цене земельного участка предложено: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pPr w:horzAnchor="text" w:tblpXSpec="center" w:vertAnchor="text" w:tblpY="1" w:leftFromText="180" w:topFromText="0" w:rightFromText="180" w:bottomFromText="0"/>
        <w:tblW w:w="1005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5245"/>
      </w:tblGrid>
      <w:tr>
        <w:tblPrEx/>
        <w:trPr>
          <w:jc w:val="center"/>
          <w:trHeight w:val="69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10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ФИО, ИНН</w:t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45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Понушкова Вера Васильевна / 382704334250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blPrEx/>
        <w:trPr>
          <w:jc w:val="center"/>
          <w:trHeight w:val="54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ind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Предложенная цена, руб.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45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77 260,53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(Семьдесят семь тысяч двести шестьдесят) рублей 53 копейки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Cs/>
          <w:sz w:val="14"/>
          <w:szCs w:val="26"/>
        </w:rPr>
      </w:pPr>
      <w:r>
        <w:rPr>
          <w:rFonts w:ascii="Times New Roman" w:hAnsi="Times New Roman" w:cs="Times New Roman"/>
          <w:bCs/>
          <w:sz w:val="14"/>
          <w:szCs w:val="26"/>
        </w:rPr>
      </w:r>
      <w:r>
        <w:rPr>
          <w:rFonts w:ascii="Times New Roman" w:hAnsi="Times New Roman" w:cs="Times New Roman"/>
          <w:bCs/>
          <w:sz w:val="14"/>
          <w:szCs w:val="26"/>
        </w:rPr>
      </w:r>
      <w:r>
        <w:rPr>
          <w:rFonts w:ascii="Times New Roman" w:hAnsi="Times New Roman" w:cs="Times New Roman"/>
          <w:bCs/>
          <w:sz w:val="14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Решение комиссии: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результате публичных торгов, победителем признан участник: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none"/>
        </w:rPr>
        <w:t xml:space="preserve">Сутурин Алексей Иннокентьевич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,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з</w:t>
      </w:r>
      <w:r>
        <w:rPr>
          <w:rFonts w:ascii="Times New Roman" w:hAnsi="Times New Roman" w:eastAsia="MS Mincho" w:cs="Times New Roman"/>
          <w:sz w:val="26"/>
          <w:szCs w:val="26"/>
          <w:highlight w:val="none"/>
        </w:rPr>
        <w:t xml:space="preserve">аявка принята в 16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час. 05 мин. 07.11.2025 №2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, </w:t>
      </w:r>
      <w:r>
        <w:rPr>
          <w:rFonts w:ascii="Times New Roman" w:hAnsi="Times New Roman" w:cs="Times New Roman"/>
          <w:sz w:val="26"/>
          <w:szCs w:val="26"/>
          <w:highlight w:val="none"/>
          <w:lang w:eastAsia="en-US" w:bidi="en-US"/>
        </w:rPr>
        <w:t xml:space="preserve">предложивший наивысшую цену за участок в размере 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78 765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,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6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0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(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м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д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в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м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ы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ч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м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ш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д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с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п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я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т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ь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)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р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у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б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лей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6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0</w:t>
      </w:r>
      <w:r>
        <w:rPr>
          <w:rFonts w:ascii="Times New Roman" w:hAnsi="Times New Roman" w:cs="Times New Roman"/>
          <w:sz w:val="26"/>
          <w:szCs w:val="26"/>
          <w:highlight w:val="none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к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о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п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е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к</w:t>
      </w:r>
      <w:r>
        <w:rPr>
          <w:rFonts w:ascii="Times New Roman" w:hAnsi="Times New Roman" w:cs="Times New Roman"/>
          <w:sz w:val="26"/>
          <w:szCs w:val="26"/>
          <w:highlight w:val="none"/>
          <w:lang w:val="ru-RU"/>
        </w:rPr>
        <w:t xml:space="preserve">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о результатах публичных торгов является основанием для заключения </w:t>
      </w:r>
      <w:r>
        <w:rPr>
          <w:rFonts w:ascii="Times New Roman" w:hAnsi="Times New Roman" w:cs="Times New Roman"/>
          <w:sz w:val="26"/>
          <w:szCs w:val="26"/>
        </w:rPr>
        <w:t xml:space="preserve">с Победителем договора.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победителем публичных торгов, засчитывается в оплату приобретаемого земельного участка.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Победитель публичных торгов обязан заключить договор купли-продажи земельного участка с министерством имущественных отношений Иркутской области не ранее 10 дней со дня размещения информации о результатах публичные торги на официальном сайте то</w:t>
      </w:r>
      <w:r>
        <w:rPr>
          <w:rFonts w:ascii="Times New Roman" w:hAnsi="Times New Roman" w:cs="Times New Roman"/>
          <w:sz w:val="26"/>
          <w:szCs w:val="26"/>
        </w:rPr>
        <w:t xml:space="preserve">ргов РФ и не позднее 10 рабочих дней со дня со дня направления победителю аукциона проекта договора. Осуществить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Настоящий протокол размещен в сети «Интернет» на официальном сайте Российской Федерации www.torgi.gov.ru (ГИС Торги), на официальном сайте инициатора торгов   www.mio.irkobl.ru и сайте организатора аукциона www.irkfi. 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99"/>
        <w:gridCol w:w="570"/>
        <w:gridCol w:w="2732"/>
      </w:tblGrid>
      <w:tr>
        <w:tblPrEx/>
        <w:trPr>
          <w:trHeight w:val="34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none"/>
              </w:rPr>
              <w:t xml:space="preserve">Ермак Виктор Акимович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73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3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 комиссии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99"/>
        <w:gridCol w:w="570"/>
        <w:gridCol w:w="2732"/>
      </w:tblGrid>
      <w:tr>
        <w:tblPrEx/>
        <w:trPr>
          <w:trHeight w:val="34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73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3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3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01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9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Секретарь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 xml:space="preserve">Мануева Арюна Юрьевна                              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u w:val="singl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32" w:type="dxa"/>
            <w:textDirection w:val="lrTb"/>
            <w:noWrap w:val="false"/>
          </w:tcPr>
          <w:p>
            <w:r/>
            <w:r/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single" w:color="000000" w:sz="4" w:space="0"/>
                    <w:right w:val="none" w:color="000000" w:sz="4" w:space="0"/>
                  </w:tcBorders>
                  <w:tcW w:w="2820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820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  <w:t xml:space="preserve">(подпись)</w:t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  <w:r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r>
                </w:p>
              </w:tc>
            </w:tr>
          </w:tbl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"/>
          <w:szCs w:val="26"/>
        </w:rPr>
      </w:pPr>
      <w:r>
        <w:rPr>
          <w:rFonts w:ascii="Times New Roman" w:hAnsi="Times New Roman" w:cs="Times New Roman"/>
          <w:color w:val="000000"/>
          <w:sz w:val="2"/>
          <w:szCs w:val="26"/>
        </w:rPr>
      </w:r>
      <w:r>
        <w:rPr>
          <w:rFonts w:ascii="Times New Roman" w:hAnsi="Times New Roman" w:cs="Times New Roman"/>
          <w:color w:val="000000"/>
          <w:sz w:val="2"/>
          <w:szCs w:val="26"/>
        </w:rPr>
      </w:r>
      <w:r>
        <w:rPr>
          <w:rFonts w:ascii="Times New Roman" w:hAnsi="Times New Roman" w:cs="Times New Roman"/>
          <w:color w:val="000000"/>
          <w:sz w:val="2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>
          <w:trHeight w:val="2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  <w:t xml:space="preserve">Победитель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 _______________________________ 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14"/>
                <w:szCs w:val="14"/>
                <w:lang w:val="en-US" w:eastAsia="en-US" w:bidi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/</w:t>
            </w: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  <w:t xml:space="preserve">________________/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  <w:r>
        <w:rPr>
          <w:rFonts w:ascii="Times New Roman" w:hAnsi="Times New Roman" w:cs="Times New Roman"/>
          <w:szCs w:val="26"/>
        </w:rPr>
      </w:r>
    </w:p>
    <w:sectPr>
      <w:footnotePr/>
      <w:endnotePr/>
      <w:type w:val="nextPage"/>
      <w:pgSz w:w="11905" w:h="16837" w:orient="portrait"/>
      <w:pgMar w:top="567" w:right="990" w:bottom="709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 w:eastAsia="Times New Roman" w:cs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8"/>
  </w:num>
  <w:num w:numId="4">
    <w:abstractNumId w:val="10"/>
  </w:num>
  <w:num w:numId="5">
    <w:abstractNumId w:val="14"/>
  </w:num>
  <w:num w:numId="6">
    <w:abstractNumId w:val="7"/>
  </w:num>
  <w:num w:numId="7">
    <w:abstractNumId w:val="1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3"/>
  </w:num>
  <w:num w:numId="13">
    <w:abstractNumId w:val="21"/>
  </w:num>
  <w:num w:numId="14">
    <w:abstractNumId w:val="12"/>
  </w:num>
  <w:num w:numId="15">
    <w:abstractNumId w:val="20"/>
  </w:num>
  <w:num w:numId="16">
    <w:abstractNumId w:val="0"/>
  </w:num>
  <w:num w:numId="17">
    <w:abstractNumId w:val="1"/>
  </w:num>
  <w:num w:numId="18">
    <w:abstractNumId w:val="15"/>
  </w:num>
  <w:num w:numId="19">
    <w:abstractNumId w:val="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73"/>
    <w:link w:val="872"/>
    <w:uiPriority w:val="9"/>
    <w:rPr>
      <w:rFonts w:ascii="Arial" w:hAnsi="Arial" w:eastAsia="Arial" w:cs="Arial"/>
      <w:sz w:val="40"/>
      <w:szCs w:val="40"/>
    </w:rPr>
  </w:style>
  <w:style w:type="paragraph" w:styleId="700">
    <w:name w:val="Heading 2"/>
    <w:basedOn w:val="871"/>
    <w:next w:val="871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1">
    <w:name w:val="Heading 2 Char"/>
    <w:basedOn w:val="873"/>
    <w:link w:val="700"/>
    <w:uiPriority w:val="9"/>
    <w:rPr>
      <w:rFonts w:ascii="Arial" w:hAnsi="Arial" w:eastAsia="Arial" w:cs="Arial"/>
      <w:sz w:val="34"/>
    </w:rPr>
  </w:style>
  <w:style w:type="paragraph" w:styleId="702">
    <w:name w:val="Heading 3"/>
    <w:basedOn w:val="871"/>
    <w:next w:val="871"/>
    <w:link w:val="70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3">
    <w:name w:val="Heading 3 Char"/>
    <w:basedOn w:val="873"/>
    <w:link w:val="702"/>
    <w:uiPriority w:val="9"/>
    <w:rPr>
      <w:rFonts w:ascii="Arial" w:hAnsi="Arial" w:eastAsia="Arial" w:cs="Arial"/>
      <w:sz w:val="30"/>
      <w:szCs w:val="30"/>
    </w:rPr>
  </w:style>
  <w:style w:type="paragraph" w:styleId="704">
    <w:name w:val="Heading 4"/>
    <w:basedOn w:val="871"/>
    <w:next w:val="871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4 Char"/>
    <w:basedOn w:val="873"/>
    <w:link w:val="704"/>
    <w:uiPriority w:val="9"/>
    <w:rPr>
      <w:rFonts w:ascii="Arial" w:hAnsi="Arial" w:eastAsia="Arial" w:cs="Arial"/>
      <w:b/>
      <w:bCs/>
      <w:sz w:val="26"/>
      <w:szCs w:val="26"/>
    </w:rPr>
  </w:style>
  <w:style w:type="paragraph" w:styleId="706">
    <w:name w:val="Heading 5"/>
    <w:basedOn w:val="871"/>
    <w:next w:val="871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7">
    <w:name w:val="Heading 5 Char"/>
    <w:basedOn w:val="873"/>
    <w:link w:val="706"/>
    <w:uiPriority w:val="9"/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871"/>
    <w:next w:val="87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9">
    <w:name w:val="Heading 6 Char"/>
    <w:basedOn w:val="873"/>
    <w:link w:val="708"/>
    <w:uiPriority w:val="9"/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871"/>
    <w:next w:val="871"/>
    <w:link w:val="71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1">
    <w:name w:val="Heading 7 Char"/>
    <w:basedOn w:val="87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2">
    <w:name w:val="Heading 8"/>
    <w:basedOn w:val="871"/>
    <w:next w:val="871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3">
    <w:name w:val="Heading 8 Char"/>
    <w:basedOn w:val="873"/>
    <w:link w:val="712"/>
    <w:uiPriority w:val="9"/>
    <w:rPr>
      <w:rFonts w:ascii="Arial" w:hAnsi="Arial" w:eastAsia="Arial" w:cs="Arial"/>
      <w:i/>
      <w:iCs/>
      <w:sz w:val="22"/>
      <w:szCs w:val="22"/>
    </w:rPr>
  </w:style>
  <w:style w:type="paragraph" w:styleId="714">
    <w:name w:val="Heading 9"/>
    <w:basedOn w:val="871"/>
    <w:next w:val="871"/>
    <w:link w:val="71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>
    <w:name w:val="Heading 9 Char"/>
    <w:basedOn w:val="873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16">
    <w:name w:val="No Spacing"/>
    <w:uiPriority w:val="1"/>
    <w:qFormat/>
    <w:pPr>
      <w:spacing w:before="0" w:after="0" w:line="240" w:lineRule="auto"/>
    </w:pPr>
  </w:style>
  <w:style w:type="character" w:styleId="717">
    <w:name w:val="Title Char"/>
    <w:basedOn w:val="873"/>
    <w:link w:val="883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3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3"/>
    <w:link w:val="887"/>
    <w:uiPriority w:val="99"/>
  </w:style>
  <w:style w:type="character" w:styleId="725">
    <w:name w:val="Footer Char"/>
    <w:basedOn w:val="873"/>
    <w:link w:val="889"/>
    <w:uiPriority w:val="99"/>
  </w:style>
  <w:style w:type="paragraph" w:styleId="726">
    <w:name w:val="Caption"/>
    <w:basedOn w:val="871"/>
    <w:next w:val="871"/>
    <w:link w:val="7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>
    <w:name w:val="Caption Char"/>
    <w:basedOn w:val="873"/>
    <w:link w:val="726"/>
    <w:uiPriority w:val="35"/>
    <w:rPr>
      <w:b/>
      <w:bCs/>
      <w:color w:val="4f81bd" w:themeColor="accent1"/>
      <w:sz w:val="18"/>
      <w:szCs w:val="18"/>
    </w:rPr>
  </w:style>
  <w:style w:type="table" w:styleId="728">
    <w:name w:val="Table Grid"/>
    <w:basedOn w:val="8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1">
    <w:name w:val="Grid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2">
    <w:name w:val="Grid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3">
    <w:name w:val="Grid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4">
    <w:name w:val="Grid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5">
    <w:name w:val="Grid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7">
    <w:name w:val="List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8">
    <w:name w:val="List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9">
    <w:name w:val="List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0">
    <w:name w:val="List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1">
    <w:name w:val="List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2">
    <w:name w:val="List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3">
    <w:name w:val="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 &amp; 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Bordered &amp; 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Bordered &amp; 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Bordered &amp; 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Bordered &amp; 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Bordered &amp; 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Bordered &amp; 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3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3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ind w:left="0" w:right="0" w:firstLine="0"/>
      <w:spacing w:after="57"/>
    </w:pPr>
  </w:style>
  <w:style w:type="paragraph" w:styleId="861">
    <w:name w:val="toc 2"/>
    <w:basedOn w:val="871"/>
    <w:next w:val="871"/>
    <w:uiPriority w:val="39"/>
    <w:unhideWhenUsed/>
    <w:pPr>
      <w:ind w:left="283" w:right="0" w:firstLine="0"/>
      <w:spacing w:after="57"/>
    </w:pPr>
  </w:style>
  <w:style w:type="paragraph" w:styleId="862">
    <w:name w:val="toc 3"/>
    <w:basedOn w:val="871"/>
    <w:next w:val="871"/>
    <w:uiPriority w:val="39"/>
    <w:unhideWhenUsed/>
    <w:pPr>
      <w:ind w:left="567" w:right="0" w:firstLine="0"/>
      <w:spacing w:after="57"/>
    </w:pPr>
  </w:style>
  <w:style w:type="paragraph" w:styleId="863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4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5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6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7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8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872">
    <w:name w:val="Heading 1"/>
    <w:basedOn w:val="871"/>
    <w:next w:val="871"/>
    <w:link w:val="876"/>
    <w:uiPriority w:val="99"/>
    <w:qFormat/>
    <w:pPr>
      <w:ind w:right="45"/>
      <w:keepNext/>
      <w:spacing w:after="0" w:line="240" w:lineRule="auto"/>
      <w:outlineLvl w:val="0"/>
    </w:pPr>
    <w:rPr>
      <w:rFonts w:ascii="Times New Roman" w:hAnsi="Times New Roman" w:cs="Times New Roman"/>
      <w:sz w:val="20"/>
      <w:szCs w:val="20"/>
    </w:rPr>
  </w:style>
  <w:style w:type="character" w:styleId="873" w:default="1">
    <w:name w:val="Default Paragraph Font"/>
    <w:uiPriority w:val="1"/>
    <w:semiHidden/>
    <w:unhideWhenUsed/>
  </w:style>
  <w:style w:type="table" w:styleId="8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5" w:default="1">
    <w:name w:val="No List"/>
    <w:uiPriority w:val="99"/>
    <w:semiHidden/>
    <w:unhideWhenUsed/>
  </w:style>
  <w:style w:type="character" w:styleId="876" w:customStyle="1">
    <w:name w:val="Заголовок 1 Знак"/>
    <w:link w:val="872"/>
    <w:uiPriority w:val="99"/>
    <w:rPr>
      <w:rFonts w:ascii="Times New Roman" w:hAnsi="Times New Roman" w:cs="Times New Roman"/>
      <w:sz w:val="20"/>
      <w:szCs w:val="20"/>
    </w:rPr>
  </w:style>
  <w:style w:type="character" w:styleId="877">
    <w:name w:val="Hyperlink"/>
    <w:uiPriority w:val="99"/>
    <w:rPr>
      <w:color w:val="0000ff"/>
      <w:u w:val="single"/>
    </w:rPr>
  </w:style>
  <w:style w:type="character" w:styleId="878" w:customStyle="1">
    <w:name w:val="Основной текст (3)_"/>
    <w:link w:val="879"/>
    <w:uiPriority w:val="99"/>
    <w:rPr>
      <w:b/>
      <w:bCs/>
      <w:sz w:val="18"/>
      <w:szCs w:val="18"/>
      <w:shd w:val="clear" w:color="auto" w:fill="ffffff"/>
    </w:rPr>
  </w:style>
  <w:style w:type="paragraph" w:styleId="879" w:customStyle="1">
    <w:name w:val="Основной текст (3)1"/>
    <w:basedOn w:val="871"/>
    <w:link w:val="878"/>
    <w:uiPriority w:val="99"/>
    <w:pPr>
      <w:ind w:hanging="1460"/>
      <w:spacing w:before="180" w:after="180" w:line="221" w:lineRule="exact"/>
      <w:shd w:val="clear" w:color="auto" w:fill="ffffff"/>
    </w:pPr>
    <w:rPr>
      <w:rFonts w:cs="Times New Roman"/>
      <w:b/>
      <w:bCs/>
      <w:sz w:val="18"/>
      <w:szCs w:val="18"/>
    </w:rPr>
  </w:style>
  <w:style w:type="paragraph" w:styleId="880">
    <w:name w:val="List Paragraph"/>
    <w:basedOn w:val="871"/>
    <w:uiPriority w:val="99"/>
    <w:qFormat/>
    <w:pPr>
      <w:ind w:left="720"/>
    </w:pPr>
  </w:style>
  <w:style w:type="paragraph" w:styleId="881">
    <w:name w:val="Balloon Text"/>
    <w:basedOn w:val="871"/>
    <w:link w:val="882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styleId="882" w:customStyle="1">
    <w:name w:val="Текст выноски Знак"/>
    <w:link w:val="881"/>
    <w:uiPriority w:val="99"/>
    <w:semiHidden/>
    <w:rPr>
      <w:rFonts w:ascii="Tahoma" w:hAnsi="Tahoma" w:cs="Tahoma"/>
      <w:sz w:val="16"/>
      <w:szCs w:val="16"/>
    </w:rPr>
  </w:style>
  <w:style w:type="paragraph" w:styleId="883">
    <w:name w:val="Title"/>
    <w:basedOn w:val="871"/>
    <w:link w:val="884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84" w:customStyle="1">
    <w:name w:val="Заголовок Знак"/>
    <w:link w:val="883"/>
    <w:uiPriority w:val="99"/>
    <w:rPr>
      <w:rFonts w:ascii="Times New Roman" w:hAnsi="Times New Roman" w:cs="Times New Roman"/>
      <w:sz w:val="24"/>
      <w:szCs w:val="24"/>
    </w:rPr>
  </w:style>
  <w:style w:type="paragraph" w:styleId="885" w:customStyle="1">
    <w:name w:val="Знак"/>
    <w:basedOn w:val="871"/>
    <w:pPr>
      <w:spacing w:after="160" w:line="240" w:lineRule="auto"/>
    </w:pPr>
    <w:rPr>
      <w:rFonts w:ascii="Arial" w:hAnsi="Arial" w:cs="Times New Roman"/>
      <w:b/>
      <w:color w:val="ffffff"/>
      <w:sz w:val="32"/>
      <w:szCs w:val="20"/>
      <w:lang w:val="en-US" w:eastAsia="en-US"/>
    </w:rPr>
  </w:style>
  <w:style w:type="character" w:styleId="886">
    <w:name w:val="Emphasis"/>
    <w:uiPriority w:val="20"/>
    <w:qFormat/>
    <w:rPr>
      <w:rFonts w:cs="Times New Roman"/>
      <w:i/>
      <w:iCs/>
    </w:rPr>
  </w:style>
  <w:style w:type="paragraph" w:styleId="887">
    <w:name w:val="Header"/>
    <w:basedOn w:val="871"/>
    <w:link w:val="88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8" w:customStyle="1">
    <w:name w:val="Верхний колонтитул Знак"/>
    <w:link w:val="887"/>
    <w:uiPriority w:val="99"/>
    <w:rPr>
      <w:rFonts w:cs="Calibri"/>
      <w:sz w:val="22"/>
      <w:szCs w:val="22"/>
    </w:rPr>
  </w:style>
  <w:style w:type="paragraph" w:styleId="889">
    <w:name w:val="Footer"/>
    <w:basedOn w:val="871"/>
    <w:link w:val="8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0" w:customStyle="1">
    <w:name w:val="Нижний колонтитул Знак"/>
    <w:link w:val="889"/>
    <w:uiPriority w:val="99"/>
    <w:rPr>
      <w:rFonts w:cs="Calibri"/>
      <w:sz w:val="22"/>
      <w:szCs w:val="22"/>
    </w:rPr>
  </w:style>
  <w:style w:type="paragraph" w:styleId="891">
    <w:name w:val="Normal (Web)"/>
    <w:basedOn w:val="871"/>
    <w:uiPriority w:val="99"/>
    <w:unhideWhenUs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ogu_fond@mail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A846E-7F93-4345-B646-05BC8CAE9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manueva</cp:lastModifiedBy>
  <cp:revision>17</cp:revision>
  <dcterms:created xsi:type="dcterms:W3CDTF">2025-05-15T02:55:00Z</dcterms:created>
  <dcterms:modified xsi:type="dcterms:W3CDTF">2025-11-17T04:02:38Z</dcterms:modified>
</cp:coreProperties>
</file>