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08" w:rsidRDefault="00A77A08" w:rsidP="00093171">
      <w:pPr>
        <w:autoSpaceDE w:val="0"/>
        <w:autoSpaceDN w:val="0"/>
        <w:adjustRightInd w:val="0"/>
        <w:rPr>
          <w:b/>
          <w:bCs/>
          <w:sz w:val="26"/>
          <w:szCs w:val="26"/>
        </w:rPr>
      </w:pPr>
    </w:p>
    <w:p w:rsidR="00093171" w:rsidRDefault="00093171" w:rsidP="00316346">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5C59C3">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6910E4" w:rsidRDefault="0092111D" w:rsidP="005C59C3">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6910E4">
        <w:rPr>
          <w:sz w:val="26"/>
          <w:szCs w:val="26"/>
        </w:rPr>
        <w:t>ласти» на основании распоряжений</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6910E4">
        <w:t>21.12</w:t>
      </w:r>
      <w:r w:rsidR="006910E4" w:rsidRPr="00647F26">
        <w:t>.202</w:t>
      </w:r>
      <w:r w:rsidR="006910E4">
        <w:t xml:space="preserve">3 № </w:t>
      </w:r>
      <w:r w:rsidR="006910E4" w:rsidRPr="006910E4">
        <w:rPr>
          <w:sz w:val="26"/>
          <w:szCs w:val="26"/>
        </w:rPr>
        <w:t>870-рп</w:t>
      </w:r>
      <w:r w:rsidR="003157FE" w:rsidRPr="006910E4">
        <w:rPr>
          <w:sz w:val="26"/>
          <w:szCs w:val="26"/>
        </w:rPr>
        <w:t xml:space="preserve"> </w:t>
      </w:r>
      <w:r w:rsidR="00210B21" w:rsidRPr="006910E4">
        <w:rPr>
          <w:sz w:val="26"/>
          <w:szCs w:val="26"/>
        </w:rPr>
        <w:t>«О проведении аукционов на право заключения договоров</w:t>
      </w:r>
      <w:r w:rsidR="00252278" w:rsidRPr="006910E4">
        <w:rPr>
          <w:sz w:val="26"/>
          <w:szCs w:val="26"/>
        </w:rPr>
        <w:t xml:space="preserve"> аренды земельн</w:t>
      </w:r>
      <w:r w:rsidR="00210B21" w:rsidRPr="006910E4">
        <w:rPr>
          <w:sz w:val="26"/>
          <w:szCs w:val="26"/>
        </w:rPr>
        <w:t>ых участков</w:t>
      </w:r>
      <w:r w:rsidR="006910E4" w:rsidRPr="006910E4">
        <w:rPr>
          <w:sz w:val="26"/>
          <w:szCs w:val="26"/>
        </w:rPr>
        <w:t>» и от 12.09.2024 №513-рп «О внесении изменений в распоряжение Правительства Иркутской области от 21 декабря 2023 года № 870-рп»</w:t>
      </w:r>
      <w:r w:rsidR="000C3B97">
        <w:rPr>
          <w:sz w:val="26"/>
          <w:szCs w:val="26"/>
        </w:rPr>
        <w:t>,</w:t>
      </w:r>
      <w:r w:rsidR="006910E4" w:rsidRPr="006910E4">
        <w:rPr>
          <w:sz w:val="26"/>
          <w:szCs w:val="26"/>
        </w:rPr>
        <w:t xml:space="preserve"> </w:t>
      </w:r>
      <w:r w:rsidR="003157FE" w:rsidRPr="006910E4">
        <w:rPr>
          <w:sz w:val="26"/>
          <w:szCs w:val="26"/>
        </w:rPr>
        <w:t xml:space="preserve"> письма</w:t>
      </w:r>
      <w:r w:rsidR="005D68A5" w:rsidRPr="006910E4">
        <w:rPr>
          <w:sz w:val="26"/>
          <w:szCs w:val="26"/>
        </w:rPr>
        <w:t xml:space="preserve"> министерства имущественных отношений Иркутской области от </w:t>
      </w:r>
      <w:r w:rsidR="006910E4" w:rsidRPr="006910E4">
        <w:rPr>
          <w:sz w:val="26"/>
          <w:szCs w:val="26"/>
        </w:rPr>
        <w:t>12</w:t>
      </w:r>
      <w:r w:rsidR="005A5F4F" w:rsidRPr="006910E4">
        <w:rPr>
          <w:sz w:val="26"/>
          <w:szCs w:val="26"/>
        </w:rPr>
        <w:t>.11</w:t>
      </w:r>
      <w:r w:rsidR="00112028" w:rsidRPr="006910E4">
        <w:rPr>
          <w:sz w:val="26"/>
          <w:szCs w:val="26"/>
        </w:rPr>
        <w:t>.2024</w:t>
      </w:r>
      <w:r w:rsidR="005D68A5" w:rsidRPr="006910E4">
        <w:rPr>
          <w:sz w:val="26"/>
          <w:szCs w:val="26"/>
        </w:rPr>
        <w:t xml:space="preserve"> №02-51-</w:t>
      </w:r>
      <w:r w:rsidR="006910E4" w:rsidRPr="006910E4">
        <w:rPr>
          <w:sz w:val="26"/>
          <w:szCs w:val="26"/>
        </w:rPr>
        <w:t>11523</w:t>
      </w:r>
      <w:r w:rsidR="00112028" w:rsidRPr="006910E4">
        <w:rPr>
          <w:sz w:val="26"/>
          <w:szCs w:val="26"/>
        </w:rPr>
        <w:t>/24</w:t>
      </w:r>
      <w:r w:rsidR="003157FE" w:rsidRPr="006910E4">
        <w:rPr>
          <w:sz w:val="26"/>
          <w:szCs w:val="26"/>
        </w:rPr>
        <w:t xml:space="preserve"> </w:t>
      </w:r>
      <w:r w:rsidR="00440B72" w:rsidRPr="006910E4">
        <w:rPr>
          <w:sz w:val="26"/>
          <w:szCs w:val="26"/>
        </w:rPr>
        <w:t>подготовило</w:t>
      </w:r>
      <w:r w:rsidR="00A44407" w:rsidRPr="006910E4">
        <w:rPr>
          <w:sz w:val="26"/>
          <w:szCs w:val="26"/>
        </w:rPr>
        <w:t xml:space="preserve"> аукцион</w:t>
      </w:r>
      <w:r w:rsidR="00B620EB" w:rsidRPr="006910E4">
        <w:rPr>
          <w:sz w:val="26"/>
          <w:szCs w:val="26"/>
        </w:rPr>
        <w:t xml:space="preserve"> в электронной форме</w:t>
      </w:r>
      <w:r w:rsidR="00A44407" w:rsidRPr="006910E4">
        <w:rPr>
          <w:sz w:val="26"/>
          <w:szCs w:val="26"/>
        </w:rPr>
        <w:t xml:space="preserve"> </w:t>
      </w:r>
      <w:r w:rsidR="004647C6" w:rsidRPr="006910E4">
        <w:rPr>
          <w:sz w:val="26"/>
          <w:szCs w:val="26"/>
        </w:rPr>
        <w:t>на право заключения</w:t>
      </w:r>
      <w:r w:rsidR="00E06714" w:rsidRPr="006910E4">
        <w:rPr>
          <w:sz w:val="26"/>
          <w:szCs w:val="26"/>
        </w:rPr>
        <w:t xml:space="preserve"> дог</w:t>
      </w:r>
      <w:r w:rsidR="003157FE" w:rsidRPr="006910E4">
        <w:rPr>
          <w:sz w:val="26"/>
          <w:szCs w:val="26"/>
        </w:rPr>
        <w:t>овора аренды земельного участка</w:t>
      </w:r>
      <w:r w:rsidR="00E06714" w:rsidRPr="006910E4">
        <w:rPr>
          <w:sz w:val="26"/>
          <w:szCs w:val="26"/>
        </w:rPr>
        <w:t>.</w:t>
      </w:r>
      <w:r w:rsidR="00A83AD9" w:rsidRPr="006910E4">
        <w:rPr>
          <w:sz w:val="26"/>
          <w:szCs w:val="26"/>
        </w:rPr>
        <w:t xml:space="preserve"> </w:t>
      </w:r>
    </w:p>
    <w:p w:rsidR="00E26061" w:rsidRPr="003E4D0A" w:rsidRDefault="00C90362" w:rsidP="005C59C3">
      <w:pPr>
        <w:pStyle w:val="a3"/>
        <w:suppressAutoHyphens/>
        <w:ind w:firstLine="709"/>
        <w:jc w:val="both"/>
        <w:rPr>
          <w:sz w:val="26"/>
          <w:szCs w:val="26"/>
        </w:rPr>
      </w:pPr>
      <w:r w:rsidRPr="006910E4">
        <w:rPr>
          <w:sz w:val="26"/>
          <w:szCs w:val="26"/>
        </w:rPr>
        <w:t>Электронный аукцион</w:t>
      </w:r>
      <w:r w:rsidR="00B641FC" w:rsidRPr="006910E4">
        <w:rPr>
          <w:sz w:val="26"/>
          <w:szCs w:val="26"/>
        </w:rPr>
        <w:t xml:space="preserve"> </w:t>
      </w:r>
      <w:r w:rsidR="00E26061" w:rsidRPr="006910E4">
        <w:rPr>
          <w:sz w:val="26"/>
          <w:szCs w:val="26"/>
        </w:rPr>
        <w:t xml:space="preserve">является </w:t>
      </w:r>
      <w:r w:rsidR="00E26061" w:rsidRPr="003E4D0A">
        <w:rPr>
          <w:sz w:val="26"/>
          <w:szCs w:val="26"/>
        </w:rPr>
        <w:t>открытым по составу участников.</w:t>
      </w:r>
    </w:p>
    <w:p w:rsidR="00621F25" w:rsidRPr="00911489" w:rsidRDefault="00621F25" w:rsidP="005C59C3">
      <w:pPr>
        <w:pStyle w:val="a3"/>
        <w:suppressAutoHyphens/>
        <w:ind w:firstLine="709"/>
        <w:jc w:val="both"/>
        <w:rPr>
          <w:sz w:val="20"/>
          <w:szCs w:val="26"/>
        </w:rPr>
      </w:pPr>
    </w:p>
    <w:p w:rsidR="006D7911" w:rsidRDefault="006D7911" w:rsidP="005C59C3">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830AE9" w:rsidRDefault="00830AE9" w:rsidP="005C59C3">
      <w:pPr>
        <w:pStyle w:val="a5"/>
        <w:spacing w:after="0"/>
        <w:ind w:firstLine="709"/>
        <w:rPr>
          <w:sz w:val="26"/>
          <w:szCs w:val="26"/>
        </w:rPr>
      </w:pPr>
      <w:r w:rsidRPr="00830AE9">
        <w:rPr>
          <w:sz w:val="26"/>
          <w:szCs w:val="26"/>
        </w:rPr>
        <w:t>Заявителем на участие в электронном аукционе может быть физическое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r w:rsidR="00396939">
        <w:rPr>
          <w:sz w:val="26"/>
          <w:szCs w:val="26"/>
        </w:rPr>
        <w:t xml:space="preserve"> </w:t>
      </w:r>
    </w:p>
    <w:p w:rsidR="00030CDC" w:rsidRPr="00030CDC" w:rsidRDefault="00030CDC" w:rsidP="00030CDC">
      <w:pPr>
        <w:pStyle w:val="a5"/>
        <w:spacing w:after="0"/>
        <w:ind w:firstLine="708"/>
        <w:rPr>
          <w:sz w:val="26"/>
          <w:szCs w:val="26"/>
        </w:rPr>
      </w:pPr>
      <w:r w:rsidRPr="00030CDC">
        <w:rPr>
          <w:sz w:val="26"/>
          <w:szCs w:val="26"/>
        </w:rPr>
        <w:t>Согласно пункту 10 статьи 39.11 Земельного кодекса РФ участниками аукциона могут являться только граждане. (Сообщение о предоставлении (реализации)</w:t>
      </w:r>
      <w:r w:rsidRPr="00030CDC">
        <w:rPr>
          <w:bCs/>
          <w:sz w:val="26"/>
          <w:szCs w:val="26"/>
        </w:rPr>
        <w:t xml:space="preserve"> ГИС Торги</w:t>
      </w:r>
      <w:r w:rsidRPr="00030CDC">
        <w:rPr>
          <w:sz w:val="26"/>
          <w:szCs w:val="26"/>
        </w:rPr>
        <w:t xml:space="preserve"> №21000019000000000112.</w:t>
      </w:r>
      <w:r w:rsidRPr="00030CDC">
        <w:rPr>
          <w:bCs/>
          <w:kern w:val="36"/>
          <w:sz w:val="26"/>
          <w:szCs w:val="26"/>
        </w:rPr>
        <w:t xml:space="preserve"> Прием заявлений от граждан о намерении участвовать в аукционе по продаже земельного участка в соответствии со ст. 39.18 Земельного кодекса Российской Федерации</w:t>
      </w:r>
      <w:r w:rsidRPr="00030CDC">
        <w:rPr>
          <w:sz w:val="26"/>
          <w:szCs w:val="26"/>
        </w:rPr>
        <w:t>).</w:t>
      </w:r>
    </w:p>
    <w:p w:rsidR="006D7911" w:rsidRPr="00030CDC" w:rsidRDefault="006D7911" w:rsidP="00030CDC">
      <w:pPr>
        <w:pStyle w:val="a5"/>
        <w:spacing w:after="0"/>
        <w:ind w:firstLine="709"/>
        <w:rPr>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5C59C3">
      <w:pPr>
        <w:pStyle w:val="a5"/>
        <w:numPr>
          <w:ilvl w:val="0"/>
          <w:numId w:val="14"/>
        </w:numPr>
        <w:spacing w:after="0"/>
        <w:ind w:left="0" w:firstLine="709"/>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5C59C3">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Default="000A6822" w:rsidP="005C59C3">
      <w:pPr>
        <w:ind w:firstLine="709"/>
        <w:jc w:val="both"/>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r w:rsidR="00A83AD9">
        <w:rPr>
          <w:rFonts w:eastAsiaTheme="minorEastAsia"/>
          <w:sz w:val="26"/>
          <w:szCs w:val="26"/>
        </w:rPr>
        <w:t>.</w:t>
      </w:r>
    </w:p>
    <w:p w:rsidR="00093171" w:rsidRDefault="00093171" w:rsidP="005C59C3">
      <w:pPr>
        <w:ind w:firstLine="709"/>
        <w:jc w:val="both"/>
        <w:rPr>
          <w:rFonts w:eastAsiaTheme="minorEastAsia"/>
          <w:sz w:val="26"/>
          <w:szCs w:val="26"/>
        </w:rPr>
      </w:pPr>
    </w:p>
    <w:p w:rsidR="00093171" w:rsidRPr="00B43E40" w:rsidRDefault="00093171" w:rsidP="005C59C3">
      <w:pPr>
        <w:ind w:firstLine="709"/>
        <w:jc w:val="both"/>
        <w:rPr>
          <w:rFonts w:eastAsiaTheme="minorEastAsia"/>
          <w:sz w:val="26"/>
          <w:szCs w:val="26"/>
        </w:rPr>
      </w:pPr>
    </w:p>
    <w:p w:rsidR="006D7911" w:rsidRPr="00911489" w:rsidRDefault="006D7911" w:rsidP="005C59C3">
      <w:pPr>
        <w:spacing w:line="200" w:lineRule="atLeast"/>
        <w:ind w:firstLine="709"/>
        <w:jc w:val="both"/>
        <w:rPr>
          <w:rFonts w:eastAsia="Calibri"/>
          <w:sz w:val="14"/>
          <w:szCs w:val="26"/>
        </w:rPr>
      </w:pPr>
    </w:p>
    <w:p w:rsidR="001C0200" w:rsidRPr="00A77A08" w:rsidRDefault="001C0200" w:rsidP="005C59C3">
      <w:pPr>
        <w:pStyle w:val="a5"/>
        <w:numPr>
          <w:ilvl w:val="0"/>
          <w:numId w:val="12"/>
        </w:numPr>
        <w:spacing w:after="0"/>
        <w:ind w:left="0" w:firstLine="709"/>
        <w:rPr>
          <w:b/>
          <w:bCs/>
          <w:sz w:val="26"/>
          <w:szCs w:val="26"/>
        </w:rPr>
      </w:pPr>
      <w:r w:rsidRPr="00B43E40">
        <w:rPr>
          <w:b/>
          <w:bCs/>
          <w:sz w:val="26"/>
          <w:szCs w:val="26"/>
        </w:rPr>
        <w:lastRenderedPageBreak/>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77342B" w:rsidRDefault="001C0200" w:rsidP="005C59C3">
      <w:pPr>
        <w:spacing w:line="200" w:lineRule="atLeast"/>
        <w:ind w:firstLine="709"/>
        <w:jc w:val="both"/>
        <w:rPr>
          <w:rFonts w:eastAsia="Calibri"/>
          <w:sz w:val="26"/>
          <w:szCs w:val="26"/>
        </w:rPr>
      </w:pPr>
      <w:r w:rsidRPr="00A77A08">
        <w:rPr>
          <w:rFonts w:eastAsia="Calibri"/>
          <w:sz w:val="26"/>
          <w:szCs w:val="26"/>
        </w:rPr>
        <w:t>1</w:t>
      </w:r>
      <w:r w:rsidR="0092111D" w:rsidRPr="00A77A08">
        <w:rPr>
          <w:rFonts w:eastAsia="Calibri"/>
          <w:sz w:val="26"/>
          <w:szCs w:val="26"/>
        </w:rPr>
        <w:t xml:space="preserve">) Дата и время начала подачи (приема) </w:t>
      </w:r>
      <w:r w:rsidR="0092111D" w:rsidRPr="0077342B">
        <w:rPr>
          <w:rFonts w:eastAsia="Calibri"/>
          <w:sz w:val="26"/>
          <w:szCs w:val="26"/>
        </w:rPr>
        <w:t xml:space="preserve">заявок: </w:t>
      </w:r>
      <w:r w:rsidR="00093171">
        <w:rPr>
          <w:rFonts w:eastAsia="Calibri"/>
          <w:b/>
          <w:sz w:val="26"/>
          <w:szCs w:val="26"/>
        </w:rPr>
        <w:t>15</w:t>
      </w:r>
      <w:r w:rsidR="00B55F1C" w:rsidRPr="0077342B">
        <w:rPr>
          <w:b/>
          <w:sz w:val="26"/>
          <w:szCs w:val="26"/>
        </w:rPr>
        <w:t>.11</w:t>
      </w:r>
      <w:r w:rsidR="007F2479" w:rsidRPr="0077342B">
        <w:rPr>
          <w:b/>
          <w:sz w:val="26"/>
          <w:szCs w:val="26"/>
        </w:rPr>
        <w:t>.</w:t>
      </w:r>
      <w:r w:rsidR="00112028" w:rsidRPr="0077342B">
        <w:rPr>
          <w:b/>
          <w:sz w:val="26"/>
          <w:szCs w:val="26"/>
        </w:rPr>
        <w:t>2024</w:t>
      </w:r>
      <w:r w:rsidR="003E4D0A" w:rsidRPr="0077342B">
        <w:rPr>
          <w:b/>
          <w:sz w:val="26"/>
          <w:szCs w:val="26"/>
        </w:rPr>
        <w:t xml:space="preserve"> </w:t>
      </w:r>
      <w:r w:rsidR="0092111D" w:rsidRPr="0077342B">
        <w:rPr>
          <w:b/>
          <w:sz w:val="26"/>
          <w:szCs w:val="26"/>
        </w:rPr>
        <w:t xml:space="preserve">года </w:t>
      </w:r>
      <w:r w:rsidR="007F2479" w:rsidRPr="0077342B">
        <w:rPr>
          <w:b/>
          <w:sz w:val="26"/>
          <w:szCs w:val="26"/>
        </w:rPr>
        <w:t xml:space="preserve">в </w:t>
      </w:r>
      <w:r w:rsidR="00DD466D" w:rsidRPr="0077342B">
        <w:rPr>
          <w:b/>
          <w:sz w:val="26"/>
          <w:szCs w:val="26"/>
        </w:rPr>
        <w:t>10</w:t>
      </w:r>
      <w:r w:rsidR="007F2479" w:rsidRPr="0077342B">
        <w:rPr>
          <w:b/>
          <w:sz w:val="26"/>
          <w:szCs w:val="26"/>
        </w:rPr>
        <w:t xml:space="preserve"> час. 00 мин. </w:t>
      </w:r>
      <w:r w:rsidR="00621F25" w:rsidRPr="0077342B">
        <w:rPr>
          <w:rFonts w:eastAsia="Calibri"/>
          <w:sz w:val="26"/>
          <w:szCs w:val="26"/>
        </w:rPr>
        <w:t xml:space="preserve">по местному времени. </w:t>
      </w:r>
      <w:r w:rsidR="0092111D" w:rsidRPr="0077342B">
        <w:rPr>
          <w:rFonts w:eastAsia="Calibri"/>
          <w:sz w:val="26"/>
          <w:szCs w:val="26"/>
        </w:rPr>
        <w:t>Подача заявок осуществляется круглосуточно.</w:t>
      </w:r>
    </w:p>
    <w:p w:rsidR="00621F25" w:rsidRPr="0077342B" w:rsidRDefault="001C0200" w:rsidP="005C59C3">
      <w:pPr>
        <w:spacing w:line="200" w:lineRule="atLeast"/>
        <w:ind w:firstLine="709"/>
        <w:jc w:val="both"/>
        <w:rPr>
          <w:rFonts w:eastAsia="Calibri"/>
          <w:sz w:val="26"/>
          <w:szCs w:val="26"/>
        </w:rPr>
      </w:pPr>
      <w:r w:rsidRPr="0077342B">
        <w:rPr>
          <w:rFonts w:eastAsia="Calibri"/>
          <w:sz w:val="26"/>
          <w:szCs w:val="26"/>
        </w:rPr>
        <w:t>2</w:t>
      </w:r>
      <w:r w:rsidR="0092111D" w:rsidRPr="0077342B">
        <w:rPr>
          <w:rFonts w:eastAsia="Calibri"/>
          <w:sz w:val="26"/>
          <w:szCs w:val="26"/>
        </w:rPr>
        <w:t xml:space="preserve">) Дата и время окончания подачи (приема) заявок: </w:t>
      </w:r>
      <w:r w:rsidR="002042BF">
        <w:rPr>
          <w:rFonts w:eastAsia="Calibri"/>
          <w:b/>
          <w:sz w:val="26"/>
          <w:szCs w:val="26"/>
        </w:rPr>
        <w:t>11</w:t>
      </w:r>
      <w:r w:rsidR="004F4E24" w:rsidRPr="0077342B">
        <w:rPr>
          <w:rFonts w:eastAsia="Calibri"/>
          <w:b/>
          <w:sz w:val="26"/>
          <w:szCs w:val="26"/>
        </w:rPr>
        <w:t>.</w:t>
      </w:r>
      <w:r w:rsidR="00A77A08" w:rsidRPr="0077342B">
        <w:rPr>
          <w:rFonts w:eastAsia="Calibri"/>
          <w:b/>
          <w:sz w:val="26"/>
          <w:szCs w:val="26"/>
        </w:rPr>
        <w:t>12</w:t>
      </w:r>
      <w:r w:rsidR="009676E3" w:rsidRPr="0077342B">
        <w:rPr>
          <w:rFonts w:eastAsia="Calibri"/>
          <w:b/>
          <w:sz w:val="26"/>
          <w:szCs w:val="26"/>
        </w:rPr>
        <w:t>.2024</w:t>
      </w:r>
      <w:r w:rsidR="003E4D0A" w:rsidRPr="0077342B">
        <w:rPr>
          <w:rFonts w:eastAsia="Calibri"/>
          <w:b/>
          <w:sz w:val="26"/>
          <w:szCs w:val="26"/>
        </w:rPr>
        <w:t xml:space="preserve"> </w:t>
      </w:r>
      <w:r w:rsidR="007F2479" w:rsidRPr="0077342B">
        <w:rPr>
          <w:rFonts w:eastAsia="Calibri"/>
          <w:b/>
          <w:sz w:val="26"/>
          <w:szCs w:val="26"/>
        </w:rPr>
        <w:t>года</w:t>
      </w:r>
      <w:r w:rsidR="0092111D" w:rsidRPr="0077342B">
        <w:rPr>
          <w:rFonts w:eastAsia="Calibri"/>
          <w:b/>
          <w:sz w:val="26"/>
          <w:szCs w:val="26"/>
        </w:rPr>
        <w:t xml:space="preserve"> в </w:t>
      </w:r>
      <w:r w:rsidR="00B55F1C" w:rsidRPr="0077342B">
        <w:rPr>
          <w:rFonts w:eastAsia="Calibri"/>
          <w:b/>
          <w:sz w:val="26"/>
          <w:szCs w:val="26"/>
        </w:rPr>
        <w:t>10</w:t>
      </w:r>
      <w:r w:rsidR="0092111D" w:rsidRPr="0077342B">
        <w:rPr>
          <w:rFonts w:eastAsia="Calibri"/>
          <w:b/>
          <w:sz w:val="26"/>
          <w:szCs w:val="26"/>
        </w:rPr>
        <w:t xml:space="preserve"> час. 00 мин.</w:t>
      </w:r>
      <w:r w:rsidR="0092111D" w:rsidRPr="0077342B">
        <w:rPr>
          <w:rFonts w:eastAsia="Calibri"/>
          <w:sz w:val="26"/>
          <w:szCs w:val="26"/>
        </w:rPr>
        <w:t xml:space="preserve"> </w:t>
      </w:r>
      <w:r w:rsidR="00621F25" w:rsidRPr="0077342B">
        <w:rPr>
          <w:rFonts w:eastAsia="Calibri"/>
          <w:sz w:val="26"/>
          <w:szCs w:val="26"/>
        </w:rPr>
        <w:t>по местному времени.</w:t>
      </w:r>
    </w:p>
    <w:p w:rsidR="0092111D" w:rsidRPr="0077342B" w:rsidRDefault="001C0200" w:rsidP="005C59C3">
      <w:pPr>
        <w:spacing w:line="200" w:lineRule="atLeast"/>
        <w:ind w:firstLine="709"/>
        <w:jc w:val="both"/>
        <w:rPr>
          <w:rFonts w:eastAsia="Calibri"/>
          <w:sz w:val="26"/>
          <w:szCs w:val="26"/>
        </w:rPr>
      </w:pPr>
      <w:r w:rsidRPr="0077342B">
        <w:rPr>
          <w:rFonts w:eastAsia="Calibri"/>
          <w:sz w:val="26"/>
          <w:szCs w:val="26"/>
        </w:rPr>
        <w:t>3</w:t>
      </w:r>
      <w:r w:rsidR="0092111D" w:rsidRPr="0077342B">
        <w:rPr>
          <w:rFonts w:eastAsia="Calibri"/>
          <w:sz w:val="26"/>
          <w:szCs w:val="26"/>
        </w:rPr>
        <w:t xml:space="preserve">) Дата рассмотрения заявок: </w:t>
      </w:r>
      <w:r w:rsidR="00093171">
        <w:rPr>
          <w:rFonts w:eastAsia="Calibri"/>
          <w:b/>
          <w:sz w:val="26"/>
          <w:szCs w:val="26"/>
        </w:rPr>
        <w:t>12</w:t>
      </w:r>
      <w:r w:rsidR="004F4E24" w:rsidRPr="0077342B">
        <w:rPr>
          <w:rFonts w:eastAsia="Calibri"/>
          <w:b/>
          <w:sz w:val="26"/>
          <w:szCs w:val="26"/>
        </w:rPr>
        <w:t>.</w:t>
      </w:r>
      <w:r w:rsidR="00A77A08" w:rsidRPr="0077342B">
        <w:rPr>
          <w:rFonts w:eastAsia="Calibri"/>
          <w:b/>
          <w:sz w:val="26"/>
          <w:szCs w:val="26"/>
        </w:rPr>
        <w:t>12</w:t>
      </w:r>
      <w:r w:rsidR="00ED4CAA" w:rsidRPr="0077342B">
        <w:rPr>
          <w:rFonts w:eastAsia="Calibri"/>
          <w:b/>
          <w:sz w:val="26"/>
          <w:szCs w:val="26"/>
        </w:rPr>
        <w:t>.2024</w:t>
      </w:r>
      <w:r w:rsidR="003E4D0A" w:rsidRPr="0077342B">
        <w:rPr>
          <w:rFonts w:eastAsia="Calibri"/>
          <w:b/>
          <w:sz w:val="26"/>
          <w:szCs w:val="26"/>
        </w:rPr>
        <w:t xml:space="preserve"> года</w:t>
      </w:r>
      <w:r w:rsidR="00907033" w:rsidRPr="0077342B">
        <w:rPr>
          <w:rFonts w:eastAsia="Calibri"/>
          <w:b/>
          <w:sz w:val="26"/>
          <w:szCs w:val="26"/>
        </w:rPr>
        <w:t>.</w:t>
      </w:r>
    </w:p>
    <w:p w:rsidR="00621F25" w:rsidRPr="0077342B" w:rsidRDefault="0092111D" w:rsidP="0092111D">
      <w:pPr>
        <w:spacing w:line="200" w:lineRule="atLeast"/>
        <w:jc w:val="both"/>
        <w:rPr>
          <w:rFonts w:eastAsia="Calibri"/>
          <w:sz w:val="26"/>
          <w:szCs w:val="26"/>
        </w:rPr>
      </w:pPr>
      <w:r w:rsidRPr="0077342B">
        <w:rPr>
          <w:rFonts w:eastAsia="Calibri"/>
          <w:sz w:val="26"/>
          <w:szCs w:val="26"/>
        </w:rPr>
        <w:tab/>
      </w:r>
      <w:r w:rsidR="001C0200" w:rsidRPr="0077342B">
        <w:rPr>
          <w:rFonts w:eastAsia="Calibri"/>
          <w:sz w:val="26"/>
          <w:szCs w:val="26"/>
        </w:rPr>
        <w:t>4</w:t>
      </w:r>
      <w:r w:rsidRPr="0077342B">
        <w:rPr>
          <w:rFonts w:eastAsia="Calibri"/>
          <w:sz w:val="26"/>
          <w:szCs w:val="26"/>
        </w:rPr>
        <w:t xml:space="preserve">) Дата и время начала проведения </w:t>
      </w:r>
      <w:r w:rsidR="00C90362" w:rsidRPr="0077342B">
        <w:rPr>
          <w:rFonts w:eastAsia="Calibri"/>
          <w:sz w:val="26"/>
          <w:szCs w:val="26"/>
        </w:rPr>
        <w:t xml:space="preserve">электронного </w:t>
      </w:r>
      <w:r w:rsidRPr="0077342B">
        <w:rPr>
          <w:rFonts w:eastAsia="Calibri"/>
          <w:sz w:val="26"/>
          <w:szCs w:val="26"/>
        </w:rPr>
        <w:t xml:space="preserve">аукциона: </w:t>
      </w:r>
      <w:r w:rsidR="002042BF">
        <w:rPr>
          <w:rFonts w:eastAsia="Calibri"/>
          <w:b/>
          <w:sz w:val="26"/>
          <w:szCs w:val="26"/>
        </w:rPr>
        <w:t>16</w:t>
      </w:r>
      <w:r w:rsidR="00B55F1C" w:rsidRPr="0077342B">
        <w:rPr>
          <w:rFonts w:eastAsia="Calibri"/>
          <w:b/>
          <w:sz w:val="26"/>
          <w:szCs w:val="26"/>
        </w:rPr>
        <w:t>.12</w:t>
      </w:r>
      <w:r w:rsidRPr="0077342B">
        <w:rPr>
          <w:rFonts w:eastAsia="Calibri"/>
          <w:b/>
          <w:sz w:val="26"/>
          <w:szCs w:val="26"/>
        </w:rPr>
        <w:t>.202</w:t>
      </w:r>
      <w:r w:rsidR="00ED4CAA" w:rsidRPr="0077342B">
        <w:rPr>
          <w:rFonts w:eastAsia="Calibri"/>
          <w:b/>
          <w:sz w:val="26"/>
          <w:szCs w:val="26"/>
        </w:rPr>
        <w:t>4</w:t>
      </w:r>
      <w:r w:rsidR="007F2479" w:rsidRPr="0077342B">
        <w:rPr>
          <w:rFonts w:eastAsia="Calibri"/>
          <w:b/>
          <w:sz w:val="26"/>
          <w:szCs w:val="26"/>
        </w:rPr>
        <w:t xml:space="preserve"> года</w:t>
      </w:r>
      <w:r w:rsidRPr="0077342B">
        <w:rPr>
          <w:rFonts w:eastAsia="Calibri"/>
          <w:sz w:val="26"/>
          <w:szCs w:val="26"/>
        </w:rPr>
        <w:t xml:space="preserve"> в </w:t>
      </w:r>
      <w:r w:rsidR="006113F4" w:rsidRPr="0077342B">
        <w:rPr>
          <w:rFonts w:eastAsia="Calibri"/>
          <w:b/>
          <w:sz w:val="26"/>
          <w:szCs w:val="26"/>
        </w:rPr>
        <w:t>0</w:t>
      </w:r>
      <w:r w:rsidR="00D92831" w:rsidRPr="0077342B">
        <w:rPr>
          <w:rFonts w:eastAsia="Calibri"/>
          <w:b/>
          <w:sz w:val="26"/>
          <w:szCs w:val="26"/>
        </w:rPr>
        <w:t>9</w:t>
      </w:r>
      <w:r w:rsidR="004F4E24" w:rsidRPr="0077342B">
        <w:rPr>
          <w:rFonts w:eastAsia="Calibri"/>
          <w:b/>
          <w:sz w:val="26"/>
          <w:szCs w:val="26"/>
        </w:rPr>
        <w:t xml:space="preserve"> </w:t>
      </w:r>
      <w:r w:rsidRPr="0077342B">
        <w:rPr>
          <w:rFonts w:eastAsia="Calibri"/>
          <w:b/>
          <w:sz w:val="26"/>
          <w:szCs w:val="26"/>
        </w:rPr>
        <w:t xml:space="preserve">час. </w:t>
      </w:r>
      <w:r w:rsidR="003E4D0A" w:rsidRPr="0077342B">
        <w:rPr>
          <w:rFonts w:eastAsia="Calibri"/>
          <w:b/>
          <w:sz w:val="26"/>
          <w:szCs w:val="26"/>
        </w:rPr>
        <w:t>00</w:t>
      </w:r>
      <w:r w:rsidRPr="0077342B">
        <w:rPr>
          <w:rFonts w:eastAsia="Calibri"/>
          <w:b/>
          <w:sz w:val="26"/>
          <w:szCs w:val="26"/>
        </w:rPr>
        <w:t xml:space="preserve"> мин.</w:t>
      </w:r>
      <w:r w:rsidR="00621F25" w:rsidRPr="0077342B">
        <w:rPr>
          <w:rFonts w:eastAsia="Calibri"/>
          <w:b/>
          <w:sz w:val="26"/>
          <w:szCs w:val="26"/>
        </w:rPr>
        <w:t xml:space="preserve"> </w:t>
      </w:r>
      <w:r w:rsidR="00621F25" w:rsidRPr="0077342B">
        <w:rPr>
          <w:rFonts w:eastAsia="Calibri"/>
          <w:sz w:val="26"/>
          <w:szCs w:val="26"/>
        </w:rPr>
        <w:t>по местному времени.</w:t>
      </w:r>
    </w:p>
    <w:p w:rsidR="000A3EEA" w:rsidRPr="0077342B" w:rsidRDefault="001C0200" w:rsidP="00094C2B">
      <w:pPr>
        <w:spacing w:line="200" w:lineRule="atLeast"/>
        <w:jc w:val="both"/>
        <w:rPr>
          <w:rFonts w:eastAsia="Calibri"/>
          <w:sz w:val="26"/>
          <w:szCs w:val="26"/>
        </w:rPr>
      </w:pPr>
      <w:r w:rsidRPr="0077342B">
        <w:rPr>
          <w:rFonts w:eastAsia="Calibri"/>
          <w:sz w:val="26"/>
          <w:szCs w:val="26"/>
        </w:rPr>
        <w:tab/>
        <w:t>5</w:t>
      </w:r>
      <w:r w:rsidR="0092111D" w:rsidRPr="0077342B">
        <w:rPr>
          <w:rFonts w:eastAsia="Calibri"/>
          <w:sz w:val="26"/>
          <w:szCs w:val="26"/>
        </w:rPr>
        <w:t xml:space="preserve">) Срок подведения итогов </w:t>
      </w:r>
      <w:r w:rsidR="00B641FC" w:rsidRPr="0077342B">
        <w:rPr>
          <w:rFonts w:eastAsia="Calibri"/>
          <w:sz w:val="26"/>
          <w:szCs w:val="26"/>
        </w:rPr>
        <w:t xml:space="preserve">электронного </w:t>
      </w:r>
      <w:r w:rsidR="0092111D" w:rsidRPr="0077342B">
        <w:rPr>
          <w:rFonts w:eastAsia="Calibri"/>
          <w:sz w:val="26"/>
          <w:szCs w:val="26"/>
        </w:rPr>
        <w:t xml:space="preserve">аукциона: </w:t>
      </w:r>
      <w:r w:rsidR="002042BF">
        <w:rPr>
          <w:rFonts w:eastAsia="Calibri"/>
          <w:b/>
          <w:sz w:val="26"/>
          <w:szCs w:val="26"/>
        </w:rPr>
        <w:t>16</w:t>
      </w:r>
      <w:r w:rsidR="00B55F1C" w:rsidRPr="0077342B">
        <w:rPr>
          <w:rFonts w:eastAsia="Calibri"/>
          <w:b/>
          <w:sz w:val="26"/>
          <w:szCs w:val="26"/>
        </w:rPr>
        <w:t>.12</w:t>
      </w:r>
      <w:r w:rsidR="0092111D" w:rsidRPr="0077342B">
        <w:rPr>
          <w:rFonts w:eastAsia="Calibri"/>
          <w:b/>
          <w:sz w:val="26"/>
          <w:szCs w:val="26"/>
        </w:rPr>
        <w:t>.202</w:t>
      </w:r>
      <w:r w:rsidR="00ED4CAA" w:rsidRPr="0077342B">
        <w:rPr>
          <w:rFonts w:eastAsia="Calibri"/>
          <w:b/>
          <w:sz w:val="26"/>
          <w:szCs w:val="26"/>
        </w:rPr>
        <w:t>4</w:t>
      </w:r>
      <w:r w:rsidR="003E4D0A" w:rsidRPr="0077342B">
        <w:rPr>
          <w:rFonts w:eastAsia="Calibri"/>
          <w:b/>
          <w:sz w:val="26"/>
          <w:szCs w:val="26"/>
        </w:rPr>
        <w:t xml:space="preserve"> </w:t>
      </w:r>
      <w:r w:rsidR="000A3EEA" w:rsidRPr="0077342B">
        <w:rPr>
          <w:rFonts w:eastAsia="Calibri"/>
          <w:b/>
          <w:sz w:val="26"/>
          <w:szCs w:val="26"/>
        </w:rPr>
        <w:t>года</w:t>
      </w:r>
      <w:r w:rsidR="0092111D" w:rsidRPr="0077342B">
        <w:rPr>
          <w:rFonts w:eastAsia="Calibri"/>
          <w:b/>
          <w:sz w:val="26"/>
          <w:szCs w:val="26"/>
        </w:rPr>
        <w:t xml:space="preserve"> с </w:t>
      </w:r>
      <w:r w:rsidR="006113F4" w:rsidRPr="0077342B">
        <w:rPr>
          <w:rFonts w:eastAsia="Calibri"/>
          <w:b/>
          <w:sz w:val="26"/>
          <w:szCs w:val="26"/>
        </w:rPr>
        <w:t>0</w:t>
      </w:r>
      <w:r w:rsidR="00D92831" w:rsidRPr="0077342B">
        <w:rPr>
          <w:rFonts w:eastAsia="Calibri"/>
          <w:b/>
          <w:sz w:val="26"/>
          <w:szCs w:val="26"/>
        </w:rPr>
        <w:t>9</w:t>
      </w:r>
      <w:r w:rsidR="0092111D" w:rsidRPr="0077342B">
        <w:rPr>
          <w:rFonts w:eastAsia="Calibri"/>
          <w:b/>
          <w:sz w:val="26"/>
          <w:szCs w:val="26"/>
        </w:rPr>
        <w:t xml:space="preserve"> час. </w:t>
      </w:r>
      <w:r w:rsidR="003E4D0A" w:rsidRPr="0077342B">
        <w:rPr>
          <w:rFonts w:eastAsia="Calibri"/>
          <w:b/>
          <w:sz w:val="26"/>
          <w:szCs w:val="26"/>
        </w:rPr>
        <w:t>00</w:t>
      </w:r>
      <w:r w:rsidR="0092111D" w:rsidRPr="0077342B">
        <w:rPr>
          <w:rFonts w:eastAsia="Calibri"/>
          <w:b/>
          <w:sz w:val="26"/>
          <w:szCs w:val="26"/>
        </w:rPr>
        <w:t xml:space="preserve"> мин.</w:t>
      </w:r>
      <w:r w:rsidR="0092111D" w:rsidRPr="0077342B">
        <w:rPr>
          <w:rFonts w:eastAsia="Calibri"/>
          <w:sz w:val="26"/>
          <w:szCs w:val="26"/>
        </w:rPr>
        <w:t xml:space="preserve"> по </w:t>
      </w:r>
      <w:r w:rsidR="00621F25" w:rsidRPr="0077342B">
        <w:rPr>
          <w:rFonts w:eastAsia="Calibri"/>
          <w:sz w:val="26"/>
          <w:szCs w:val="26"/>
        </w:rPr>
        <w:t>местному времени</w:t>
      </w:r>
      <w:r w:rsidR="0092111D" w:rsidRPr="0077342B">
        <w:rPr>
          <w:rFonts w:eastAsia="Calibri"/>
          <w:sz w:val="26"/>
          <w:szCs w:val="26"/>
        </w:rPr>
        <w:t xml:space="preserve"> до последнего предложения участников.</w:t>
      </w:r>
    </w:p>
    <w:p w:rsidR="00FB0955" w:rsidRPr="00E73FA6" w:rsidRDefault="00FB0955" w:rsidP="000A3EEA">
      <w:pPr>
        <w:pStyle w:val="a3"/>
        <w:suppressAutoHyphens/>
        <w:ind w:firstLine="567"/>
        <w:jc w:val="both"/>
        <w:rPr>
          <w:color w:val="FF0000"/>
          <w:sz w:val="26"/>
          <w:szCs w:val="26"/>
        </w:rPr>
      </w:pPr>
    </w:p>
    <w:p w:rsidR="00252278" w:rsidRPr="00572C0F" w:rsidRDefault="00621F25" w:rsidP="0016366F">
      <w:pPr>
        <w:pStyle w:val="a3"/>
        <w:numPr>
          <w:ilvl w:val="0"/>
          <w:numId w:val="12"/>
        </w:numPr>
        <w:suppressAutoHyphens/>
        <w:jc w:val="both"/>
        <w:rPr>
          <w:b/>
          <w:sz w:val="26"/>
          <w:szCs w:val="26"/>
        </w:rPr>
      </w:pPr>
      <w:r w:rsidRPr="00572C0F">
        <w:rPr>
          <w:b/>
          <w:sz w:val="26"/>
          <w:szCs w:val="26"/>
        </w:rPr>
        <w:t>Предмет аукциона</w:t>
      </w:r>
      <w:r w:rsidR="00B7101D" w:rsidRPr="00572C0F">
        <w:rPr>
          <w:sz w:val="26"/>
          <w:szCs w:val="26"/>
        </w:rPr>
        <w:t xml:space="preserve"> право заключения договора аренды земельного участка</w:t>
      </w:r>
    </w:p>
    <w:p w:rsidR="002042BF" w:rsidRPr="006910E4" w:rsidRDefault="0016366F" w:rsidP="002042BF">
      <w:pPr>
        <w:tabs>
          <w:tab w:val="left" w:pos="567"/>
        </w:tabs>
        <w:suppressAutoHyphens/>
        <w:jc w:val="both"/>
        <w:rPr>
          <w:sz w:val="26"/>
          <w:szCs w:val="26"/>
        </w:rPr>
      </w:pPr>
      <w:r w:rsidRPr="00572C0F">
        <w:rPr>
          <w:b/>
          <w:sz w:val="26"/>
          <w:szCs w:val="26"/>
        </w:rPr>
        <w:tab/>
      </w:r>
      <w:r w:rsidR="00D01F24" w:rsidRPr="002042BF">
        <w:rPr>
          <w:b/>
          <w:sz w:val="26"/>
          <w:szCs w:val="26"/>
        </w:rPr>
        <w:tab/>
      </w:r>
      <w:r w:rsidR="00252278" w:rsidRPr="002042BF">
        <w:rPr>
          <w:b/>
          <w:sz w:val="26"/>
          <w:szCs w:val="26"/>
        </w:rPr>
        <w:t xml:space="preserve">Характеристика земельного участка: </w:t>
      </w:r>
      <w:r w:rsidR="00CA3AAD" w:rsidRPr="002042BF">
        <w:rPr>
          <w:sz w:val="26"/>
          <w:szCs w:val="26"/>
        </w:rPr>
        <w:t xml:space="preserve">земельный участок из земель </w:t>
      </w:r>
      <w:r w:rsidR="00E6130F" w:rsidRPr="002042BF">
        <w:rPr>
          <w:sz w:val="26"/>
          <w:szCs w:val="26"/>
        </w:rPr>
        <w:t>населённых пунктов</w:t>
      </w:r>
      <w:r w:rsidR="00872E16" w:rsidRPr="002042BF">
        <w:rPr>
          <w:sz w:val="26"/>
          <w:szCs w:val="26"/>
        </w:rPr>
        <w:t xml:space="preserve"> </w:t>
      </w:r>
      <w:r w:rsidR="00CA3AAD" w:rsidRPr="006910E4">
        <w:rPr>
          <w:sz w:val="26"/>
          <w:szCs w:val="26"/>
        </w:rPr>
        <w:t xml:space="preserve">площадью </w:t>
      </w:r>
      <w:r w:rsidR="006910E4" w:rsidRPr="006910E4">
        <w:rPr>
          <w:sz w:val="26"/>
          <w:szCs w:val="26"/>
        </w:rPr>
        <w:t>12</w:t>
      </w:r>
      <w:bookmarkStart w:id="0" w:name="_GoBack"/>
      <w:bookmarkEnd w:id="0"/>
      <w:r w:rsidR="006910E4" w:rsidRPr="006910E4">
        <w:rPr>
          <w:sz w:val="26"/>
          <w:szCs w:val="26"/>
        </w:rPr>
        <w:t xml:space="preserve">38 </w:t>
      </w:r>
      <w:proofErr w:type="spellStart"/>
      <w:proofErr w:type="gramStart"/>
      <w:r w:rsidR="00E0339F" w:rsidRPr="006910E4">
        <w:rPr>
          <w:sz w:val="26"/>
          <w:szCs w:val="26"/>
        </w:rPr>
        <w:t>кв.м</w:t>
      </w:r>
      <w:proofErr w:type="spellEnd"/>
      <w:proofErr w:type="gramEnd"/>
      <w:r w:rsidR="00E0339F" w:rsidRPr="006910E4">
        <w:rPr>
          <w:sz w:val="26"/>
          <w:szCs w:val="26"/>
        </w:rPr>
        <w:t xml:space="preserve"> (кадастровый номер </w:t>
      </w:r>
      <w:r w:rsidR="006910E4" w:rsidRPr="006910E4">
        <w:rPr>
          <w:sz w:val="26"/>
          <w:szCs w:val="26"/>
        </w:rPr>
        <w:t>38:06:040102:244</w:t>
      </w:r>
      <w:r w:rsidR="00E0339F" w:rsidRPr="006910E4">
        <w:rPr>
          <w:sz w:val="26"/>
          <w:szCs w:val="26"/>
        </w:rPr>
        <w:t xml:space="preserve">, адрес: </w:t>
      </w:r>
      <w:r w:rsidR="00DD466D" w:rsidRPr="006910E4">
        <w:rPr>
          <w:sz w:val="26"/>
          <w:szCs w:val="26"/>
        </w:rPr>
        <w:t xml:space="preserve"> Российская Федерация, </w:t>
      </w:r>
      <w:r w:rsidR="00E0339F" w:rsidRPr="006910E4">
        <w:rPr>
          <w:sz w:val="26"/>
          <w:szCs w:val="26"/>
        </w:rPr>
        <w:t xml:space="preserve">Иркутская область, </w:t>
      </w:r>
      <w:r w:rsidR="00C23A2E" w:rsidRPr="006910E4">
        <w:rPr>
          <w:sz w:val="26"/>
          <w:szCs w:val="26"/>
        </w:rPr>
        <w:t xml:space="preserve">Иркутский </w:t>
      </w:r>
      <w:r w:rsidR="00572C0F" w:rsidRPr="006910E4">
        <w:rPr>
          <w:sz w:val="26"/>
          <w:szCs w:val="26"/>
        </w:rPr>
        <w:t>муниципальный район</w:t>
      </w:r>
      <w:r w:rsidR="00E0339F" w:rsidRPr="006910E4">
        <w:rPr>
          <w:sz w:val="26"/>
          <w:szCs w:val="26"/>
        </w:rPr>
        <w:t xml:space="preserve">, </w:t>
      </w:r>
      <w:proofErr w:type="spellStart"/>
      <w:r w:rsidR="006910E4" w:rsidRPr="006910E4">
        <w:rPr>
          <w:sz w:val="26"/>
          <w:szCs w:val="26"/>
        </w:rPr>
        <w:t>Гороховское</w:t>
      </w:r>
      <w:proofErr w:type="spellEnd"/>
      <w:r w:rsidR="00C23A2E" w:rsidRPr="006910E4">
        <w:rPr>
          <w:sz w:val="26"/>
          <w:szCs w:val="26"/>
        </w:rPr>
        <w:t xml:space="preserve"> </w:t>
      </w:r>
      <w:r w:rsidR="00572C0F" w:rsidRPr="006910E4">
        <w:rPr>
          <w:sz w:val="26"/>
          <w:szCs w:val="26"/>
        </w:rPr>
        <w:t>сельское поселение</w:t>
      </w:r>
      <w:r w:rsidR="00DD466D" w:rsidRPr="006910E4">
        <w:rPr>
          <w:sz w:val="26"/>
          <w:szCs w:val="26"/>
        </w:rPr>
        <w:t xml:space="preserve">, </w:t>
      </w:r>
      <w:r w:rsidR="006910E4" w:rsidRPr="006910E4">
        <w:rPr>
          <w:sz w:val="26"/>
          <w:szCs w:val="26"/>
        </w:rPr>
        <w:t xml:space="preserve">с. </w:t>
      </w:r>
      <w:proofErr w:type="spellStart"/>
      <w:r w:rsidR="006910E4" w:rsidRPr="006910E4">
        <w:rPr>
          <w:sz w:val="26"/>
          <w:szCs w:val="26"/>
        </w:rPr>
        <w:t>Горохово</w:t>
      </w:r>
      <w:proofErr w:type="spellEnd"/>
      <w:r w:rsidR="006910E4" w:rsidRPr="006910E4">
        <w:rPr>
          <w:sz w:val="26"/>
          <w:szCs w:val="26"/>
        </w:rPr>
        <w:t>, ул. Лесная, земельный участок 10А).</w:t>
      </w:r>
    </w:p>
    <w:p w:rsidR="00252278" w:rsidRPr="006910E4" w:rsidRDefault="00252278" w:rsidP="0016366F">
      <w:pPr>
        <w:pStyle w:val="a3"/>
        <w:suppressAutoHyphens/>
        <w:ind w:firstLine="709"/>
        <w:jc w:val="both"/>
        <w:rPr>
          <w:bCs w:val="0"/>
          <w:sz w:val="26"/>
          <w:szCs w:val="26"/>
        </w:rPr>
      </w:pPr>
      <w:r w:rsidRPr="006910E4">
        <w:rPr>
          <w:b/>
          <w:sz w:val="26"/>
          <w:szCs w:val="26"/>
        </w:rPr>
        <w:t xml:space="preserve">Право на земельный участок: </w:t>
      </w:r>
      <w:r w:rsidRPr="006910E4">
        <w:rPr>
          <w:sz w:val="26"/>
          <w:szCs w:val="26"/>
        </w:rPr>
        <w:t>государственная собственность (право собственности не разграничено).</w:t>
      </w:r>
    </w:p>
    <w:p w:rsidR="00252278" w:rsidRPr="006910E4" w:rsidRDefault="00222F9F" w:rsidP="0016366F">
      <w:pPr>
        <w:pStyle w:val="ad"/>
        <w:tabs>
          <w:tab w:val="left" w:pos="540"/>
          <w:tab w:val="left" w:pos="720"/>
        </w:tabs>
        <w:ind w:left="0" w:firstLine="709"/>
        <w:jc w:val="both"/>
        <w:rPr>
          <w:bCs/>
          <w:iCs/>
          <w:sz w:val="26"/>
          <w:szCs w:val="26"/>
        </w:rPr>
      </w:pPr>
      <w:r w:rsidRPr="006910E4">
        <w:rPr>
          <w:b/>
          <w:bCs/>
          <w:iCs/>
          <w:sz w:val="26"/>
          <w:szCs w:val="26"/>
        </w:rPr>
        <w:tab/>
      </w:r>
      <w:r w:rsidR="00252278" w:rsidRPr="006910E4">
        <w:rPr>
          <w:b/>
          <w:bCs/>
          <w:iCs/>
          <w:sz w:val="26"/>
          <w:szCs w:val="26"/>
        </w:rPr>
        <w:t xml:space="preserve">Категория земель: </w:t>
      </w:r>
      <w:r w:rsidR="00252278" w:rsidRPr="006910E4">
        <w:rPr>
          <w:bCs/>
          <w:iCs/>
          <w:sz w:val="26"/>
          <w:szCs w:val="26"/>
        </w:rPr>
        <w:t xml:space="preserve">земли </w:t>
      </w:r>
      <w:r w:rsidR="00E6130F" w:rsidRPr="006910E4">
        <w:rPr>
          <w:bCs/>
          <w:iCs/>
          <w:sz w:val="26"/>
          <w:szCs w:val="26"/>
        </w:rPr>
        <w:t>населённых пунктов</w:t>
      </w:r>
      <w:r w:rsidR="00252278" w:rsidRPr="006910E4">
        <w:rPr>
          <w:bCs/>
          <w:iCs/>
          <w:sz w:val="26"/>
          <w:szCs w:val="26"/>
        </w:rPr>
        <w:t>.</w:t>
      </w:r>
      <w:r w:rsidR="00252278" w:rsidRPr="006910E4">
        <w:rPr>
          <w:bCs/>
          <w:iCs/>
          <w:sz w:val="26"/>
          <w:szCs w:val="26"/>
        </w:rPr>
        <w:tab/>
      </w:r>
    </w:p>
    <w:p w:rsidR="006910E4" w:rsidRPr="006910E4" w:rsidRDefault="00BB0B21" w:rsidP="006910E4">
      <w:pPr>
        <w:tabs>
          <w:tab w:val="left" w:pos="567"/>
        </w:tabs>
        <w:suppressAutoHyphens/>
        <w:jc w:val="both"/>
        <w:rPr>
          <w:sz w:val="26"/>
          <w:szCs w:val="26"/>
        </w:rPr>
      </w:pPr>
      <w:r w:rsidRPr="006910E4">
        <w:rPr>
          <w:b/>
          <w:bCs/>
          <w:sz w:val="26"/>
          <w:szCs w:val="26"/>
        </w:rPr>
        <w:tab/>
      </w:r>
      <w:r w:rsidRPr="006910E4">
        <w:rPr>
          <w:b/>
          <w:bCs/>
          <w:sz w:val="26"/>
          <w:szCs w:val="26"/>
        </w:rPr>
        <w:tab/>
      </w:r>
      <w:r w:rsidR="00252278" w:rsidRPr="006910E4">
        <w:rPr>
          <w:b/>
          <w:bCs/>
          <w:sz w:val="26"/>
          <w:szCs w:val="26"/>
        </w:rPr>
        <w:t>Основные виды разрешенного использования</w:t>
      </w:r>
      <w:r w:rsidR="004654F9" w:rsidRPr="006910E4">
        <w:rPr>
          <w:b/>
          <w:bCs/>
          <w:sz w:val="26"/>
          <w:szCs w:val="26"/>
        </w:rPr>
        <w:t>:</w:t>
      </w:r>
      <w:r w:rsidR="00222F9F" w:rsidRPr="006910E4">
        <w:rPr>
          <w:sz w:val="26"/>
          <w:szCs w:val="26"/>
        </w:rPr>
        <w:t xml:space="preserve"> </w:t>
      </w:r>
      <w:r w:rsidR="006910E4" w:rsidRPr="006910E4">
        <w:rPr>
          <w:sz w:val="26"/>
          <w:szCs w:val="26"/>
        </w:rPr>
        <w:t>для индивидуального жилищного строительства.</w:t>
      </w:r>
    </w:p>
    <w:p w:rsidR="006910E4" w:rsidRPr="006910E4" w:rsidRDefault="00501F9C" w:rsidP="006910E4">
      <w:pPr>
        <w:tabs>
          <w:tab w:val="left" w:pos="567"/>
        </w:tabs>
        <w:suppressAutoHyphens/>
        <w:jc w:val="both"/>
        <w:rPr>
          <w:sz w:val="26"/>
          <w:szCs w:val="26"/>
        </w:rPr>
      </w:pPr>
      <w:r w:rsidRPr="006910E4">
        <w:rPr>
          <w:b/>
          <w:bCs/>
          <w:iCs/>
          <w:sz w:val="26"/>
          <w:szCs w:val="26"/>
        </w:rPr>
        <w:tab/>
      </w:r>
      <w:r w:rsidR="00DD466D" w:rsidRPr="006910E4">
        <w:rPr>
          <w:b/>
          <w:bCs/>
          <w:iCs/>
          <w:sz w:val="26"/>
          <w:szCs w:val="26"/>
        </w:rPr>
        <w:tab/>
      </w:r>
      <w:r w:rsidRPr="006910E4">
        <w:rPr>
          <w:b/>
          <w:bCs/>
          <w:iCs/>
          <w:sz w:val="26"/>
          <w:szCs w:val="26"/>
        </w:rPr>
        <w:t>Максимально и минимально допустимые парам</w:t>
      </w:r>
      <w:r w:rsidR="00DD466D" w:rsidRPr="006910E4">
        <w:rPr>
          <w:b/>
          <w:bCs/>
          <w:iCs/>
          <w:sz w:val="26"/>
          <w:szCs w:val="26"/>
        </w:rPr>
        <w:t>етры разрешенного строительства:</w:t>
      </w:r>
      <w:r w:rsidR="00BB0B21" w:rsidRPr="006910E4">
        <w:rPr>
          <w:b/>
          <w:bCs/>
          <w:iCs/>
          <w:sz w:val="26"/>
          <w:szCs w:val="26"/>
        </w:rPr>
        <w:t xml:space="preserve"> </w:t>
      </w:r>
      <w:r w:rsidR="006910E4" w:rsidRPr="006910E4">
        <w:rPr>
          <w:sz w:val="26"/>
          <w:szCs w:val="26"/>
        </w:rPr>
        <w:t xml:space="preserve">В соответствии с правилами землепользования и застройки                              Гороховского муниципального образования земельный участок, расположен в </w:t>
      </w:r>
      <w:proofErr w:type="gramStart"/>
      <w:r w:rsidR="006910E4" w:rsidRPr="006910E4">
        <w:rPr>
          <w:sz w:val="26"/>
          <w:szCs w:val="26"/>
        </w:rPr>
        <w:t>зоне  застройки</w:t>
      </w:r>
      <w:proofErr w:type="gramEnd"/>
      <w:r w:rsidR="006910E4" w:rsidRPr="006910E4">
        <w:rPr>
          <w:sz w:val="26"/>
          <w:szCs w:val="26"/>
        </w:rPr>
        <w:t xml:space="preserve"> индивидуальными жилыми домами.</w:t>
      </w:r>
    </w:p>
    <w:p w:rsidR="00222F9F" w:rsidRPr="006910E4" w:rsidRDefault="00DD466D" w:rsidP="00DD466D">
      <w:pPr>
        <w:tabs>
          <w:tab w:val="left" w:pos="567"/>
        </w:tabs>
        <w:suppressAutoHyphens/>
        <w:jc w:val="both"/>
        <w:rPr>
          <w:rStyle w:val="af2"/>
          <w:b/>
          <w:i w:val="0"/>
          <w:sz w:val="26"/>
          <w:szCs w:val="26"/>
        </w:rPr>
      </w:pPr>
      <w:r w:rsidRPr="006910E4">
        <w:rPr>
          <w:rStyle w:val="af2"/>
          <w:b/>
          <w:i w:val="0"/>
          <w:sz w:val="26"/>
          <w:szCs w:val="26"/>
        </w:rPr>
        <w:tab/>
      </w:r>
      <w:r w:rsidR="00C65872" w:rsidRPr="006910E4">
        <w:rPr>
          <w:rStyle w:val="af2"/>
          <w:b/>
          <w:i w:val="0"/>
          <w:sz w:val="26"/>
          <w:szCs w:val="26"/>
        </w:rPr>
        <w:tab/>
      </w:r>
      <w:r w:rsidR="00222F9F" w:rsidRPr="006910E4">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910E4" w:rsidRPr="006910E4" w:rsidRDefault="00222F9F" w:rsidP="006910E4">
      <w:pPr>
        <w:suppressAutoHyphens/>
        <w:ind w:firstLine="708"/>
        <w:jc w:val="both"/>
        <w:rPr>
          <w:sz w:val="26"/>
          <w:szCs w:val="26"/>
        </w:rPr>
      </w:pPr>
      <w:r w:rsidRPr="006910E4">
        <w:rPr>
          <w:sz w:val="26"/>
          <w:szCs w:val="26"/>
        </w:rPr>
        <w:t xml:space="preserve">- </w:t>
      </w:r>
      <w:r w:rsidR="00DD466D" w:rsidRPr="006910E4">
        <w:rPr>
          <w:sz w:val="26"/>
          <w:szCs w:val="26"/>
        </w:rPr>
        <w:t>п</w:t>
      </w:r>
      <w:r w:rsidR="00E0339F" w:rsidRPr="006910E4">
        <w:rPr>
          <w:sz w:val="26"/>
          <w:szCs w:val="26"/>
        </w:rPr>
        <w:t xml:space="preserve">исьмо </w:t>
      </w:r>
      <w:r w:rsidR="002764E0" w:rsidRPr="006910E4">
        <w:rPr>
          <w:sz w:val="26"/>
          <w:szCs w:val="26"/>
        </w:rPr>
        <w:t>филиала АО «ИЭСК» «</w:t>
      </w:r>
      <w:r w:rsidR="00C23A2E" w:rsidRPr="006910E4">
        <w:rPr>
          <w:sz w:val="26"/>
          <w:szCs w:val="26"/>
        </w:rPr>
        <w:t>Восточные</w:t>
      </w:r>
      <w:r w:rsidR="002764E0" w:rsidRPr="006910E4">
        <w:rPr>
          <w:sz w:val="26"/>
          <w:szCs w:val="26"/>
        </w:rPr>
        <w:t xml:space="preserve"> электрические сети</w:t>
      </w:r>
      <w:r w:rsidR="00E0339F" w:rsidRPr="006910E4">
        <w:rPr>
          <w:sz w:val="26"/>
          <w:szCs w:val="26"/>
        </w:rPr>
        <w:t>» «О техн</w:t>
      </w:r>
      <w:r w:rsidR="002D763D" w:rsidRPr="006910E4">
        <w:rPr>
          <w:sz w:val="26"/>
          <w:szCs w:val="26"/>
        </w:rPr>
        <w:t xml:space="preserve">ологическом присоединении» </w:t>
      </w:r>
      <w:r w:rsidR="00DD466D" w:rsidRPr="006910E4">
        <w:rPr>
          <w:sz w:val="26"/>
          <w:szCs w:val="26"/>
        </w:rPr>
        <w:t xml:space="preserve">от </w:t>
      </w:r>
      <w:r w:rsidR="006910E4" w:rsidRPr="006910E4">
        <w:rPr>
          <w:sz w:val="26"/>
          <w:szCs w:val="26"/>
        </w:rPr>
        <w:t>27.04.2023 №1641.</w:t>
      </w:r>
    </w:p>
    <w:p w:rsidR="00093171" w:rsidRDefault="006910E4" w:rsidP="002042BF">
      <w:pPr>
        <w:tabs>
          <w:tab w:val="left" w:pos="567"/>
        </w:tabs>
        <w:suppressAutoHyphens/>
        <w:ind w:firstLine="709"/>
        <w:jc w:val="both"/>
        <w:rPr>
          <w:sz w:val="26"/>
          <w:szCs w:val="26"/>
        </w:rPr>
      </w:pPr>
      <w:r w:rsidRPr="006910E4">
        <w:rPr>
          <w:sz w:val="26"/>
          <w:szCs w:val="26"/>
        </w:rPr>
        <w:t xml:space="preserve">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года и, соответственно, в   инвестиционную программу ОАО «ИЭСК».  </w:t>
      </w:r>
    </w:p>
    <w:p w:rsidR="002042BF" w:rsidRPr="006910E4" w:rsidRDefault="005A5F4F" w:rsidP="002042BF">
      <w:pPr>
        <w:tabs>
          <w:tab w:val="left" w:pos="567"/>
        </w:tabs>
        <w:suppressAutoHyphens/>
        <w:ind w:firstLine="709"/>
        <w:jc w:val="both"/>
        <w:rPr>
          <w:sz w:val="26"/>
          <w:szCs w:val="26"/>
        </w:rPr>
      </w:pPr>
      <w:r w:rsidRPr="006910E4">
        <w:rPr>
          <w:sz w:val="26"/>
          <w:szCs w:val="26"/>
        </w:rPr>
        <w:t xml:space="preserve">- </w:t>
      </w:r>
      <w:r w:rsidR="002042BF" w:rsidRPr="006910E4">
        <w:rPr>
          <w:sz w:val="26"/>
          <w:szCs w:val="26"/>
        </w:rPr>
        <w:t>письмо ООО «</w:t>
      </w:r>
      <w:proofErr w:type="spellStart"/>
      <w:r w:rsidR="002042BF" w:rsidRPr="006910E4">
        <w:rPr>
          <w:sz w:val="26"/>
          <w:szCs w:val="26"/>
        </w:rPr>
        <w:t>Южнобайкальское</w:t>
      </w:r>
      <w:proofErr w:type="spellEnd"/>
      <w:r w:rsidR="002042BF" w:rsidRPr="006910E4">
        <w:rPr>
          <w:sz w:val="26"/>
          <w:szCs w:val="26"/>
        </w:rPr>
        <w:t xml:space="preserve">» от </w:t>
      </w:r>
      <w:r w:rsidR="006910E4" w:rsidRPr="006910E4">
        <w:rPr>
          <w:sz w:val="26"/>
          <w:szCs w:val="26"/>
        </w:rPr>
        <w:t xml:space="preserve">24.04.2023 № 221/23.  </w:t>
      </w:r>
      <w:r w:rsidRPr="006910E4">
        <w:rPr>
          <w:sz w:val="26"/>
          <w:szCs w:val="26"/>
        </w:rPr>
        <w:tab/>
        <w:t xml:space="preserve"> </w:t>
      </w:r>
    </w:p>
    <w:p w:rsidR="006910E4" w:rsidRPr="006910E4" w:rsidRDefault="005A5F4F" w:rsidP="002042BF">
      <w:pPr>
        <w:tabs>
          <w:tab w:val="left" w:pos="567"/>
        </w:tabs>
        <w:suppressAutoHyphens/>
        <w:ind w:firstLine="709"/>
        <w:jc w:val="both"/>
        <w:rPr>
          <w:sz w:val="26"/>
          <w:szCs w:val="26"/>
        </w:rPr>
      </w:pPr>
      <w:r w:rsidRPr="006910E4">
        <w:rPr>
          <w:sz w:val="26"/>
          <w:szCs w:val="26"/>
        </w:rPr>
        <w:t xml:space="preserve">Сети централизованного водоснабжения и водоотведения отсутствуют. </w:t>
      </w:r>
    </w:p>
    <w:p w:rsidR="006910E4" w:rsidRPr="006910E4" w:rsidRDefault="006910E4" w:rsidP="006910E4">
      <w:pPr>
        <w:tabs>
          <w:tab w:val="left" w:pos="567"/>
        </w:tabs>
        <w:suppressAutoHyphens/>
        <w:jc w:val="both"/>
        <w:rPr>
          <w:sz w:val="26"/>
          <w:szCs w:val="26"/>
        </w:rPr>
      </w:pPr>
      <w:r w:rsidRPr="006910E4">
        <w:rPr>
          <w:b/>
          <w:sz w:val="26"/>
          <w:szCs w:val="26"/>
        </w:rPr>
        <w:tab/>
      </w:r>
      <w:r w:rsidRPr="006910E4">
        <w:rPr>
          <w:b/>
          <w:sz w:val="26"/>
          <w:szCs w:val="26"/>
        </w:rPr>
        <w:tab/>
        <w:t xml:space="preserve">Дополнительная информация: </w:t>
      </w:r>
      <w:r w:rsidRPr="006910E4">
        <w:rPr>
          <w:sz w:val="26"/>
          <w:szCs w:val="26"/>
        </w:rPr>
        <w:t xml:space="preserve">Земельный участок с двух сторон обособлен полуразрушенным деревянным забором. </w:t>
      </w:r>
    </w:p>
    <w:p w:rsidR="006910E4"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 xml:space="preserve">В пяти метрах от земельного участка протекает ручей.      </w:t>
      </w:r>
    </w:p>
    <w:p w:rsidR="006910E4"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Земельный участок расположен:</w:t>
      </w:r>
    </w:p>
    <w:p w:rsidR="006910E4"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 xml:space="preserve"> - в санитарно-защитной зоне предприятий, сооружений и иных объектов;     </w:t>
      </w:r>
    </w:p>
    <w:p w:rsidR="006910E4"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 xml:space="preserve"> - в </w:t>
      </w:r>
      <w:proofErr w:type="spellStart"/>
      <w:r w:rsidRPr="006910E4">
        <w:rPr>
          <w:sz w:val="26"/>
          <w:szCs w:val="26"/>
        </w:rPr>
        <w:t>водоохранной</w:t>
      </w:r>
      <w:proofErr w:type="spellEnd"/>
      <w:r w:rsidRPr="006910E4">
        <w:rPr>
          <w:sz w:val="26"/>
          <w:szCs w:val="26"/>
        </w:rPr>
        <w:t xml:space="preserve"> зоне;</w:t>
      </w:r>
    </w:p>
    <w:p w:rsidR="006910E4"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  прибрежно-защитной полосе;</w:t>
      </w:r>
    </w:p>
    <w:p w:rsidR="006910E4"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 xml:space="preserve"> -  рыбоохранной полосе. </w:t>
      </w:r>
    </w:p>
    <w:p w:rsidR="003E6EE3" w:rsidRPr="006910E4" w:rsidRDefault="006910E4" w:rsidP="006910E4">
      <w:pPr>
        <w:tabs>
          <w:tab w:val="left" w:pos="567"/>
        </w:tabs>
        <w:suppressAutoHyphens/>
        <w:jc w:val="both"/>
        <w:rPr>
          <w:sz w:val="26"/>
          <w:szCs w:val="26"/>
        </w:rPr>
      </w:pPr>
      <w:r w:rsidRPr="006910E4">
        <w:rPr>
          <w:sz w:val="26"/>
          <w:szCs w:val="26"/>
        </w:rPr>
        <w:t xml:space="preserve">       </w:t>
      </w:r>
      <w:r w:rsidRPr="006910E4">
        <w:rPr>
          <w:sz w:val="26"/>
          <w:szCs w:val="26"/>
        </w:rPr>
        <w:tab/>
      </w:r>
      <w:r w:rsidRPr="006910E4">
        <w:rPr>
          <w:sz w:val="26"/>
          <w:szCs w:val="26"/>
        </w:rPr>
        <w:tab/>
        <w:t xml:space="preserve">Запрещается распахивать землю, пасти скот и купать его в воде (ванны), применять удобрения, делать отвалы грунта.                                                                                     </w:t>
      </w:r>
    </w:p>
    <w:p w:rsidR="00252278" w:rsidRPr="006910E4" w:rsidRDefault="00E73FA6" w:rsidP="00E73FA6">
      <w:pPr>
        <w:tabs>
          <w:tab w:val="left" w:pos="567"/>
        </w:tabs>
        <w:suppressAutoHyphens/>
        <w:jc w:val="both"/>
        <w:rPr>
          <w:bCs/>
          <w:sz w:val="26"/>
          <w:szCs w:val="26"/>
        </w:rPr>
      </w:pPr>
      <w:r w:rsidRPr="006910E4">
        <w:rPr>
          <w:b/>
          <w:bCs/>
          <w:sz w:val="26"/>
          <w:szCs w:val="26"/>
        </w:rPr>
        <w:tab/>
      </w:r>
      <w:r w:rsidRPr="006910E4">
        <w:rPr>
          <w:b/>
          <w:bCs/>
          <w:sz w:val="26"/>
          <w:szCs w:val="26"/>
        </w:rPr>
        <w:tab/>
      </w:r>
      <w:r w:rsidR="00252278" w:rsidRPr="006910E4">
        <w:rPr>
          <w:b/>
          <w:bCs/>
          <w:sz w:val="26"/>
          <w:szCs w:val="26"/>
        </w:rPr>
        <w:t xml:space="preserve">Срок действия договора аренды: </w:t>
      </w:r>
      <w:r w:rsidR="00210B21" w:rsidRPr="006910E4">
        <w:rPr>
          <w:bCs/>
          <w:sz w:val="26"/>
          <w:szCs w:val="26"/>
        </w:rPr>
        <w:t>20 лет</w:t>
      </w:r>
      <w:r w:rsidR="003A6B95" w:rsidRPr="006910E4">
        <w:rPr>
          <w:bCs/>
          <w:sz w:val="26"/>
          <w:szCs w:val="26"/>
        </w:rPr>
        <w:t>.</w:t>
      </w:r>
    </w:p>
    <w:p w:rsidR="00252278" w:rsidRPr="00E73FA6" w:rsidRDefault="00DE1D37" w:rsidP="0016366F">
      <w:pPr>
        <w:pStyle w:val="ad"/>
        <w:tabs>
          <w:tab w:val="left" w:pos="540"/>
          <w:tab w:val="left" w:pos="720"/>
        </w:tabs>
        <w:ind w:left="0" w:firstLine="709"/>
        <w:jc w:val="both"/>
        <w:rPr>
          <w:bCs/>
          <w:sz w:val="26"/>
          <w:szCs w:val="26"/>
        </w:rPr>
      </w:pPr>
      <w:r w:rsidRPr="00E73FA6">
        <w:rPr>
          <w:b/>
          <w:bCs/>
          <w:sz w:val="26"/>
          <w:szCs w:val="26"/>
        </w:rPr>
        <w:lastRenderedPageBreak/>
        <w:tab/>
      </w:r>
      <w:r w:rsidR="00252278" w:rsidRPr="00E73FA6">
        <w:rPr>
          <w:b/>
          <w:bCs/>
          <w:sz w:val="26"/>
          <w:szCs w:val="26"/>
        </w:rPr>
        <w:t>Начальный размер годовой арендной платы</w:t>
      </w:r>
      <w:r w:rsidRPr="00E73FA6">
        <w:rPr>
          <w:b/>
          <w:bCs/>
          <w:sz w:val="26"/>
          <w:szCs w:val="26"/>
        </w:rPr>
        <w:t xml:space="preserve">: </w:t>
      </w:r>
      <w:r w:rsidR="00B2129F">
        <w:rPr>
          <w:b/>
          <w:bCs/>
          <w:sz w:val="26"/>
          <w:szCs w:val="26"/>
        </w:rPr>
        <w:t xml:space="preserve">50 </w:t>
      </w:r>
      <w:r w:rsidR="00093171">
        <w:rPr>
          <w:b/>
          <w:bCs/>
          <w:sz w:val="26"/>
          <w:szCs w:val="26"/>
        </w:rPr>
        <w:t>800</w:t>
      </w:r>
      <w:r w:rsidR="00BC6E9B" w:rsidRPr="00E73FA6">
        <w:rPr>
          <w:b/>
          <w:bCs/>
          <w:sz w:val="26"/>
          <w:szCs w:val="26"/>
        </w:rPr>
        <w:t xml:space="preserve"> </w:t>
      </w:r>
      <w:r w:rsidR="00252278" w:rsidRPr="00E73FA6">
        <w:rPr>
          <w:bCs/>
          <w:sz w:val="26"/>
          <w:szCs w:val="26"/>
        </w:rPr>
        <w:t>(</w:t>
      </w:r>
      <w:r w:rsidR="006910E4">
        <w:rPr>
          <w:bCs/>
          <w:sz w:val="26"/>
          <w:szCs w:val="26"/>
        </w:rPr>
        <w:t>Пятьдесят</w:t>
      </w:r>
      <w:r w:rsidR="002042BF">
        <w:rPr>
          <w:bCs/>
          <w:sz w:val="26"/>
          <w:szCs w:val="26"/>
        </w:rPr>
        <w:t xml:space="preserve"> тысяч</w:t>
      </w:r>
      <w:r w:rsidR="00093171">
        <w:rPr>
          <w:bCs/>
          <w:sz w:val="26"/>
          <w:szCs w:val="26"/>
        </w:rPr>
        <w:t xml:space="preserve"> восемьсот</w:t>
      </w:r>
      <w:r w:rsidR="00466142" w:rsidRPr="00E73FA6">
        <w:rPr>
          <w:bCs/>
          <w:sz w:val="26"/>
          <w:szCs w:val="26"/>
        </w:rPr>
        <w:t>)</w:t>
      </w:r>
      <w:r w:rsidR="00252278" w:rsidRPr="00E73FA6">
        <w:rPr>
          <w:bCs/>
          <w:sz w:val="26"/>
          <w:szCs w:val="26"/>
        </w:rPr>
        <w:t xml:space="preserve"> руб</w:t>
      </w:r>
      <w:r w:rsidR="003A6B95" w:rsidRPr="00E73FA6">
        <w:rPr>
          <w:bCs/>
          <w:sz w:val="26"/>
          <w:szCs w:val="26"/>
        </w:rPr>
        <w:t>лей</w:t>
      </w:r>
      <w:r w:rsidR="00252278" w:rsidRPr="00E73FA6">
        <w:rPr>
          <w:bCs/>
          <w:sz w:val="26"/>
          <w:szCs w:val="26"/>
        </w:rPr>
        <w:t>.</w:t>
      </w:r>
    </w:p>
    <w:p w:rsidR="00252278" w:rsidRPr="005A5F4F" w:rsidRDefault="00DE1D37" w:rsidP="0016366F">
      <w:pPr>
        <w:pStyle w:val="ad"/>
        <w:tabs>
          <w:tab w:val="left" w:pos="540"/>
          <w:tab w:val="left" w:pos="720"/>
        </w:tabs>
        <w:ind w:left="0" w:firstLine="709"/>
        <w:jc w:val="both"/>
        <w:rPr>
          <w:b/>
          <w:bCs/>
          <w:sz w:val="26"/>
          <w:szCs w:val="26"/>
        </w:rPr>
      </w:pPr>
      <w:r w:rsidRPr="00E73FA6">
        <w:rPr>
          <w:b/>
          <w:bCs/>
          <w:sz w:val="26"/>
          <w:szCs w:val="26"/>
        </w:rPr>
        <w:tab/>
      </w:r>
      <w:r w:rsidR="00252278" w:rsidRPr="00E73FA6">
        <w:rPr>
          <w:b/>
          <w:bCs/>
          <w:sz w:val="26"/>
          <w:szCs w:val="26"/>
        </w:rPr>
        <w:t xml:space="preserve">Шаг аукциона: </w:t>
      </w:r>
      <w:r w:rsidR="00252278" w:rsidRPr="00E73FA6">
        <w:rPr>
          <w:bCs/>
          <w:sz w:val="26"/>
          <w:szCs w:val="26"/>
        </w:rPr>
        <w:t>3% от начального размера годовой арендной платы в сумме</w:t>
      </w:r>
      <w:r w:rsidR="00252278" w:rsidRPr="00E73FA6">
        <w:rPr>
          <w:b/>
          <w:bCs/>
          <w:sz w:val="26"/>
          <w:szCs w:val="26"/>
        </w:rPr>
        <w:t xml:space="preserve"> </w:t>
      </w:r>
      <w:r w:rsidR="002042BF">
        <w:rPr>
          <w:b/>
          <w:bCs/>
          <w:sz w:val="26"/>
          <w:szCs w:val="26"/>
        </w:rPr>
        <w:t xml:space="preserve">1 </w:t>
      </w:r>
      <w:r w:rsidR="00B2129F">
        <w:rPr>
          <w:b/>
          <w:bCs/>
          <w:sz w:val="26"/>
          <w:szCs w:val="26"/>
        </w:rPr>
        <w:t>524</w:t>
      </w:r>
      <w:r w:rsidR="00CA3AAD" w:rsidRPr="005A5F4F">
        <w:rPr>
          <w:b/>
          <w:bCs/>
          <w:sz w:val="26"/>
          <w:szCs w:val="26"/>
        </w:rPr>
        <w:t xml:space="preserve"> </w:t>
      </w:r>
      <w:r w:rsidR="00252278" w:rsidRPr="005A5F4F">
        <w:rPr>
          <w:bCs/>
          <w:sz w:val="26"/>
          <w:szCs w:val="26"/>
        </w:rPr>
        <w:t>(</w:t>
      </w:r>
      <w:r w:rsidR="00E73FA6">
        <w:rPr>
          <w:bCs/>
          <w:sz w:val="26"/>
          <w:szCs w:val="26"/>
        </w:rPr>
        <w:t xml:space="preserve">Одна тысяча </w:t>
      </w:r>
      <w:r w:rsidR="006910E4">
        <w:rPr>
          <w:bCs/>
          <w:sz w:val="26"/>
          <w:szCs w:val="26"/>
        </w:rPr>
        <w:t>пятьсот</w:t>
      </w:r>
      <w:r w:rsidR="00B2129F">
        <w:rPr>
          <w:bCs/>
          <w:sz w:val="26"/>
          <w:szCs w:val="26"/>
        </w:rPr>
        <w:t xml:space="preserve"> двадцать</w:t>
      </w:r>
      <w:r w:rsidR="00093171">
        <w:rPr>
          <w:bCs/>
          <w:sz w:val="26"/>
          <w:szCs w:val="26"/>
        </w:rPr>
        <w:t xml:space="preserve"> </w:t>
      </w:r>
      <w:r w:rsidR="00B2129F">
        <w:rPr>
          <w:bCs/>
          <w:sz w:val="26"/>
          <w:szCs w:val="26"/>
        </w:rPr>
        <w:t>четыре</w:t>
      </w:r>
      <w:r w:rsidR="00093171">
        <w:rPr>
          <w:bCs/>
          <w:sz w:val="26"/>
          <w:szCs w:val="26"/>
        </w:rPr>
        <w:t>) рубля</w:t>
      </w:r>
      <w:r w:rsidR="00D1551B" w:rsidRPr="005A5F4F">
        <w:rPr>
          <w:bCs/>
          <w:sz w:val="26"/>
          <w:szCs w:val="26"/>
        </w:rPr>
        <w:t>.</w:t>
      </w:r>
    </w:p>
    <w:p w:rsidR="00093171" w:rsidRPr="00E73FA6" w:rsidRDefault="00DE1D37" w:rsidP="00093171">
      <w:pPr>
        <w:pStyle w:val="ad"/>
        <w:tabs>
          <w:tab w:val="left" w:pos="540"/>
          <w:tab w:val="left" w:pos="720"/>
        </w:tabs>
        <w:ind w:left="0" w:firstLine="709"/>
        <w:jc w:val="both"/>
        <w:rPr>
          <w:bCs/>
          <w:sz w:val="26"/>
          <w:szCs w:val="26"/>
        </w:rPr>
      </w:pPr>
      <w:r w:rsidRPr="00572C0F">
        <w:rPr>
          <w:b/>
          <w:bCs/>
          <w:sz w:val="26"/>
          <w:szCs w:val="26"/>
        </w:rPr>
        <w:tab/>
      </w:r>
      <w:r w:rsidR="00252278" w:rsidRPr="00572C0F">
        <w:rPr>
          <w:b/>
          <w:bCs/>
          <w:sz w:val="26"/>
          <w:szCs w:val="26"/>
        </w:rPr>
        <w:t xml:space="preserve">Размер задатка: </w:t>
      </w:r>
      <w:r w:rsidR="00252278" w:rsidRPr="00572C0F">
        <w:rPr>
          <w:bCs/>
          <w:sz w:val="26"/>
          <w:szCs w:val="26"/>
        </w:rPr>
        <w:t>100 % начального размера годовой арендной платы в сумме</w:t>
      </w:r>
      <w:r w:rsidR="00252278" w:rsidRPr="00572C0F">
        <w:rPr>
          <w:b/>
          <w:bCs/>
          <w:sz w:val="26"/>
          <w:szCs w:val="26"/>
        </w:rPr>
        <w:t xml:space="preserve"> </w:t>
      </w:r>
      <w:r w:rsidR="00093171">
        <w:rPr>
          <w:b/>
          <w:bCs/>
          <w:sz w:val="26"/>
          <w:szCs w:val="26"/>
        </w:rPr>
        <w:t>50 800</w:t>
      </w:r>
      <w:r w:rsidR="00093171" w:rsidRPr="00E73FA6">
        <w:rPr>
          <w:b/>
          <w:bCs/>
          <w:sz w:val="26"/>
          <w:szCs w:val="26"/>
        </w:rPr>
        <w:t xml:space="preserve"> </w:t>
      </w:r>
      <w:r w:rsidR="00093171" w:rsidRPr="00E73FA6">
        <w:rPr>
          <w:bCs/>
          <w:sz w:val="26"/>
          <w:szCs w:val="26"/>
        </w:rPr>
        <w:t>(</w:t>
      </w:r>
      <w:r w:rsidR="00093171">
        <w:rPr>
          <w:bCs/>
          <w:sz w:val="26"/>
          <w:szCs w:val="26"/>
        </w:rPr>
        <w:t>Пятьдесят тысяч восемьсот</w:t>
      </w:r>
      <w:r w:rsidR="00093171" w:rsidRPr="00E73FA6">
        <w:rPr>
          <w:bCs/>
          <w:sz w:val="26"/>
          <w:szCs w:val="26"/>
        </w:rPr>
        <w:t>) рублей.</w:t>
      </w:r>
    </w:p>
    <w:p w:rsidR="002D763D" w:rsidRPr="00572C0F" w:rsidRDefault="002D763D" w:rsidP="00AC2118">
      <w:pPr>
        <w:pStyle w:val="ad"/>
        <w:tabs>
          <w:tab w:val="left" w:pos="540"/>
          <w:tab w:val="left" w:pos="720"/>
        </w:tabs>
        <w:ind w:left="0" w:firstLine="709"/>
        <w:jc w:val="both"/>
        <w:rPr>
          <w:b/>
          <w:color w:val="000000"/>
          <w:sz w:val="26"/>
          <w:szCs w:val="26"/>
        </w:rPr>
      </w:pPr>
    </w:p>
    <w:p w:rsidR="00621F25" w:rsidRPr="00572C0F" w:rsidRDefault="00621F25" w:rsidP="0016366F">
      <w:pPr>
        <w:pStyle w:val="ad"/>
        <w:numPr>
          <w:ilvl w:val="0"/>
          <w:numId w:val="12"/>
        </w:numPr>
        <w:ind w:left="0" w:firstLine="709"/>
        <w:jc w:val="both"/>
        <w:rPr>
          <w:rFonts w:eastAsia="Calibri"/>
          <w:b/>
          <w:bCs/>
          <w:color w:val="1C1C1C"/>
          <w:sz w:val="26"/>
          <w:szCs w:val="26"/>
        </w:rPr>
      </w:pPr>
      <w:r w:rsidRPr="00572C0F">
        <w:rPr>
          <w:rFonts w:eastAsia="Calibri"/>
          <w:b/>
          <w:bCs/>
          <w:color w:val="1C1C1C"/>
          <w:sz w:val="26"/>
          <w:szCs w:val="26"/>
        </w:rPr>
        <w:t xml:space="preserve">Возможность отказаться от проведения </w:t>
      </w:r>
      <w:r w:rsidR="00C90362" w:rsidRPr="00572C0F">
        <w:rPr>
          <w:rFonts w:eastAsia="Calibri"/>
          <w:b/>
          <w:bCs/>
          <w:color w:val="1C1C1C"/>
          <w:sz w:val="26"/>
          <w:szCs w:val="26"/>
        </w:rPr>
        <w:t xml:space="preserve">электронного </w:t>
      </w:r>
      <w:r w:rsidRPr="00572C0F">
        <w:rPr>
          <w:rFonts w:eastAsia="Calibri"/>
          <w:b/>
          <w:bCs/>
          <w:color w:val="1C1C1C"/>
          <w:sz w:val="26"/>
          <w:szCs w:val="26"/>
        </w:rPr>
        <w:t>аукциона</w:t>
      </w:r>
    </w:p>
    <w:p w:rsidR="00621F25" w:rsidRDefault="00621F25" w:rsidP="0016366F">
      <w:pPr>
        <w:pStyle w:val="a5"/>
        <w:spacing w:after="0"/>
        <w:ind w:firstLine="709"/>
        <w:rPr>
          <w:sz w:val="26"/>
          <w:szCs w:val="26"/>
        </w:rPr>
      </w:pPr>
      <w:r w:rsidRPr="00572C0F">
        <w:rPr>
          <w:sz w:val="26"/>
          <w:szCs w:val="26"/>
        </w:rPr>
        <w:t xml:space="preserve">Организатор </w:t>
      </w:r>
      <w:r w:rsidR="00C90362" w:rsidRPr="00572C0F">
        <w:rPr>
          <w:sz w:val="26"/>
          <w:szCs w:val="26"/>
        </w:rPr>
        <w:t xml:space="preserve">электронного </w:t>
      </w:r>
      <w:r w:rsidRPr="00572C0F">
        <w:rPr>
          <w:sz w:val="26"/>
          <w:szCs w:val="26"/>
        </w:rPr>
        <w:t>аукциона вправе отказаться от проведения аукциона,</w:t>
      </w:r>
      <w:r w:rsidR="007955D3" w:rsidRPr="00572C0F">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572C0F">
        <w:rPr>
          <w:bCs/>
          <w:sz w:val="26"/>
          <w:szCs w:val="26"/>
        </w:rPr>
        <w:t xml:space="preserve">Извещение об отказе в проведении </w:t>
      </w:r>
      <w:r w:rsidR="00C90362" w:rsidRPr="00572C0F">
        <w:rPr>
          <w:sz w:val="26"/>
          <w:szCs w:val="26"/>
        </w:rPr>
        <w:t>электронного</w:t>
      </w:r>
      <w:r w:rsidR="00C90362" w:rsidRPr="00572C0F">
        <w:rPr>
          <w:bCs/>
          <w:sz w:val="26"/>
          <w:szCs w:val="26"/>
        </w:rPr>
        <w:t xml:space="preserve"> </w:t>
      </w:r>
      <w:r w:rsidR="007955D3" w:rsidRPr="00572C0F">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572C0F">
        <w:rPr>
          <w:sz w:val="26"/>
          <w:szCs w:val="26"/>
        </w:rPr>
        <w:t xml:space="preserve"> </w:t>
      </w:r>
      <w:r w:rsidR="007955D3" w:rsidRPr="00572C0F">
        <w:rPr>
          <w:sz w:val="26"/>
          <w:szCs w:val="26"/>
        </w:rPr>
        <w:t>О</w:t>
      </w:r>
      <w:r w:rsidRPr="00572C0F">
        <w:rPr>
          <w:sz w:val="26"/>
          <w:szCs w:val="26"/>
        </w:rPr>
        <w:t xml:space="preserve">рганизатор </w:t>
      </w:r>
      <w:r w:rsidR="00C90362" w:rsidRPr="00572C0F">
        <w:rPr>
          <w:sz w:val="26"/>
          <w:szCs w:val="26"/>
        </w:rPr>
        <w:t xml:space="preserve">электронного </w:t>
      </w:r>
      <w:r w:rsidRPr="00572C0F">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572C0F" w:rsidRDefault="00572C0F" w:rsidP="0016366F">
      <w:pPr>
        <w:pStyle w:val="a5"/>
        <w:spacing w:after="0"/>
        <w:ind w:firstLine="709"/>
        <w:rPr>
          <w:sz w:val="26"/>
          <w:szCs w:val="26"/>
        </w:rPr>
      </w:pP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093171" w:rsidRDefault="009F4F76" w:rsidP="009F4F76">
      <w:pPr>
        <w:spacing w:line="200" w:lineRule="atLeast"/>
        <w:jc w:val="both"/>
        <w:rPr>
          <w:rFonts w:cs="Calibri"/>
          <w:b/>
          <w:bCs/>
          <w:sz w:val="26"/>
          <w:szCs w:val="26"/>
        </w:rPr>
      </w:pPr>
      <w:r w:rsidRPr="00AF0396">
        <w:rPr>
          <w:rFonts w:cs="Calibri"/>
          <w:sz w:val="26"/>
          <w:szCs w:val="26"/>
        </w:rPr>
        <w:tab/>
      </w:r>
      <w:r w:rsidR="00816B53" w:rsidRPr="00093171">
        <w:rPr>
          <w:rFonts w:cs="Calibri"/>
          <w:sz w:val="26"/>
          <w:szCs w:val="26"/>
        </w:rPr>
        <w:t>Заявитель</w:t>
      </w:r>
      <w:r w:rsidRPr="00093171">
        <w:rPr>
          <w:rFonts w:cs="Calibri"/>
          <w:sz w:val="26"/>
          <w:szCs w:val="26"/>
        </w:rPr>
        <w:t xml:space="preserve"> обеспечивает поступление задатка </w:t>
      </w:r>
      <w:r w:rsidRPr="00093171">
        <w:rPr>
          <w:rFonts w:cs="Calibri"/>
          <w:b/>
          <w:sz w:val="26"/>
          <w:szCs w:val="26"/>
        </w:rPr>
        <w:t xml:space="preserve">в срок </w:t>
      </w:r>
      <w:r w:rsidRPr="00093171">
        <w:rPr>
          <w:rFonts w:cs="Calibri"/>
          <w:b/>
          <w:bCs/>
          <w:sz w:val="26"/>
          <w:szCs w:val="26"/>
        </w:rPr>
        <w:t xml:space="preserve">с </w:t>
      </w:r>
      <w:r w:rsidR="00093171" w:rsidRPr="00093171">
        <w:rPr>
          <w:rFonts w:cs="Calibri"/>
          <w:b/>
          <w:bCs/>
          <w:sz w:val="26"/>
          <w:szCs w:val="26"/>
        </w:rPr>
        <w:t>15</w:t>
      </w:r>
      <w:r w:rsidR="00B55F1C" w:rsidRPr="00093171">
        <w:rPr>
          <w:rFonts w:cs="Calibri"/>
          <w:b/>
          <w:bCs/>
          <w:sz w:val="26"/>
          <w:szCs w:val="26"/>
        </w:rPr>
        <w:t>.11</w:t>
      </w:r>
      <w:r w:rsidR="00112028" w:rsidRPr="00093171">
        <w:rPr>
          <w:rFonts w:cs="Calibri"/>
          <w:b/>
          <w:bCs/>
          <w:sz w:val="26"/>
          <w:szCs w:val="26"/>
        </w:rPr>
        <w:t>.2024</w:t>
      </w:r>
      <w:r w:rsidRPr="00093171">
        <w:rPr>
          <w:rFonts w:cs="Calibri"/>
          <w:b/>
          <w:bCs/>
          <w:sz w:val="26"/>
          <w:szCs w:val="26"/>
        </w:rPr>
        <w:t xml:space="preserve"> с </w:t>
      </w:r>
      <w:r w:rsidR="00830A0E" w:rsidRPr="00093171">
        <w:rPr>
          <w:rFonts w:cs="Calibri"/>
          <w:b/>
          <w:bCs/>
          <w:sz w:val="26"/>
          <w:szCs w:val="26"/>
        </w:rPr>
        <w:t>10</w:t>
      </w:r>
      <w:r w:rsidRPr="00093171">
        <w:rPr>
          <w:rFonts w:cs="Calibri"/>
          <w:b/>
          <w:bCs/>
          <w:sz w:val="26"/>
          <w:szCs w:val="26"/>
        </w:rPr>
        <w:t xml:space="preserve"> час. 00 мин. по </w:t>
      </w:r>
      <w:r w:rsidR="002042BF" w:rsidRPr="00093171">
        <w:rPr>
          <w:rFonts w:cs="Calibri"/>
          <w:b/>
          <w:bCs/>
          <w:sz w:val="26"/>
          <w:szCs w:val="26"/>
        </w:rPr>
        <w:t>11</w:t>
      </w:r>
      <w:r w:rsidR="00A33D69" w:rsidRPr="00093171">
        <w:rPr>
          <w:rFonts w:cs="Calibri"/>
          <w:b/>
          <w:bCs/>
          <w:sz w:val="26"/>
          <w:szCs w:val="26"/>
        </w:rPr>
        <w:t>.</w:t>
      </w:r>
      <w:r w:rsidR="00A77A08" w:rsidRPr="00093171">
        <w:rPr>
          <w:rFonts w:cs="Calibri"/>
          <w:b/>
          <w:bCs/>
          <w:sz w:val="26"/>
          <w:szCs w:val="26"/>
        </w:rPr>
        <w:t>12</w:t>
      </w:r>
      <w:r w:rsidR="00ED4CAA" w:rsidRPr="00093171">
        <w:rPr>
          <w:rFonts w:cs="Calibri"/>
          <w:b/>
          <w:bCs/>
          <w:sz w:val="26"/>
          <w:szCs w:val="26"/>
        </w:rPr>
        <w:t>.2024</w:t>
      </w:r>
      <w:r w:rsidRPr="00093171">
        <w:rPr>
          <w:rFonts w:cs="Calibri"/>
          <w:b/>
          <w:bCs/>
          <w:sz w:val="26"/>
          <w:szCs w:val="26"/>
        </w:rPr>
        <w:t xml:space="preserve"> до </w:t>
      </w:r>
      <w:r w:rsidR="00B55F1C" w:rsidRPr="00093171">
        <w:rPr>
          <w:rFonts w:cs="Calibri"/>
          <w:b/>
          <w:bCs/>
          <w:sz w:val="26"/>
          <w:szCs w:val="26"/>
        </w:rPr>
        <w:t>10</w:t>
      </w:r>
      <w:r w:rsidR="00D07439" w:rsidRPr="00093171">
        <w:rPr>
          <w:rFonts w:cs="Calibri"/>
          <w:b/>
          <w:bCs/>
          <w:sz w:val="26"/>
          <w:szCs w:val="26"/>
        </w:rPr>
        <w:t xml:space="preserve"> </w:t>
      </w:r>
      <w:r w:rsidRPr="00093171">
        <w:rPr>
          <w:rFonts w:cs="Calibri"/>
          <w:b/>
          <w:bCs/>
          <w:sz w:val="26"/>
          <w:szCs w:val="26"/>
        </w:rPr>
        <w:t xml:space="preserve">час. 00 мин. по </w:t>
      </w:r>
      <w:r w:rsidR="00F254B5" w:rsidRPr="00093171">
        <w:rPr>
          <w:rFonts w:cs="Calibri"/>
          <w:b/>
          <w:bCs/>
          <w:sz w:val="26"/>
          <w:szCs w:val="26"/>
        </w:rPr>
        <w:t>местному</w:t>
      </w:r>
      <w:r w:rsidRPr="00093171">
        <w:rPr>
          <w:rFonts w:cs="Calibri"/>
          <w:b/>
          <w:bCs/>
          <w:sz w:val="26"/>
          <w:szCs w:val="26"/>
        </w:rPr>
        <w:t xml:space="preserve"> времени.</w:t>
      </w:r>
    </w:p>
    <w:p w:rsidR="006302D2" w:rsidRPr="00A77A08" w:rsidRDefault="006302D2" w:rsidP="006302D2">
      <w:pPr>
        <w:spacing w:line="200" w:lineRule="atLeast"/>
        <w:jc w:val="both"/>
        <w:rPr>
          <w:rFonts w:cs="Calibri"/>
          <w:sz w:val="26"/>
          <w:szCs w:val="26"/>
        </w:rPr>
      </w:pPr>
      <w:r w:rsidRPr="00093171">
        <w:rPr>
          <w:rFonts w:cs="Calibri"/>
          <w:bCs/>
          <w:sz w:val="26"/>
          <w:szCs w:val="26"/>
        </w:rPr>
        <w:tab/>
      </w:r>
      <w:r w:rsidRPr="00093171">
        <w:rPr>
          <w:rFonts w:cs="Calibri"/>
          <w:sz w:val="26"/>
          <w:szCs w:val="26"/>
        </w:rPr>
        <w:t xml:space="preserve">Плательщиком задатка может быть только </w:t>
      </w:r>
      <w:r w:rsidR="00816B53" w:rsidRPr="00093171">
        <w:rPr>
          <w:rFonts w:cs="Calibri"/>
          <w:sz w:val="26"/>
          <w:szCs w:val="26"/>
        </w:rPr>
        <w:t>заявитель</w:t>
      </w:r>
      <w:r w:rsidRPr="00093171">
        <w:rPr>
          <w:rFonts w:cs="Calibri"/>
          <w:sz w:val="26"/>
          <w:szCs w:val="26"/>
        </w:rPr>
        <w:t xml:space="preserve">. Не допускается перечисление задатка иными лицами. Перечисленные денежные средства иными </w:t>
      </w:r>
      <w:r w:rsidRPr="00A77A08">
        <w:rPr>
          <w:rFonts w:cs="Calibri"/>
          <w:sz w:val="26"/>
          <w:szCs w:val="26"/>
        </w:rPr>
        <w:t xml:space="preserve">лицами, кроме </w:t>
      </w:r>
      <w:r w:rsidR="000C5096" w:rsidRPr="00A77A08">
        <w:rPr>
          <w:rFonts w:cs="Calibri"/>
          <w:sz w:val="26"/>
          <w:szCs w:val="26"/>
        </w:rPr>
        <w:t>заявителя</w:t>
      </w:r>
      <w:r w:rsidRPr="00A77A08">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C59C3"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C59C3">
        <w:rPr>
          <w:b/>
          <w:sz w:val="26"/>
          <w:szCs w:val="26"/>
          <w:lang w:val="en-US"/>
        </w:rPr>
        <w:t>utp</w:t>
      </w:r>
      <w:proofErr w:type="spellEnd"/>
      <w:r w:rsidR="00FD646C" w:rsidRPr="005C59C3">
        <w:rPr>
          <w:b/>
          <w:sz w:val="26"/>
          <w:szCs w:val="26"/>
        </w:rPr>
        <w:t>.s</w:t>
      </w:r>
      <w:proofErr w:type="spellStart"/>
      <w:r w:rsidR="00FD646C" w:rsidRPr="005C59C3">
        <w:rPr>
          <w:b/>
          <w:sz w:val="26"/>
          <w:szCs w:val="26"/>
          <w:lang w:val="en-US"/>
        </w:rPr>
        <w:t>berbank</w:t>
      </w:r>
      <w:proofErr w:type="spellEnd"/>
      <w:r w:rsidR="00FD646C" w:rsidRPr="005C59C3">
        <w:rPr>
          <w:b/>
          <w:sz w:val="26"/>
          <w:szCs w:val="26"/>
        </w:rPr>
        <w:t>-</w:t>
      </w:r>
      <w:proofErr w:type="spellStart"/>
      <w:r w:rsidR="00FD646C" w:rsidRPr="005C59C3">
        <w:rPr>
          <w:b/>
          <w:sz w:val="26"/>
          <w:szCs w:val="26"/>
          <w:lang w:val="en-US"/>
        </w:rPr>
        <w:t>ast</w:t>
      </w:r>
      <w:proofErr w:type="spellEnd"/>
      <w:r w:rsidR="00FD646C" w:rsidRPr="005C59C3">
        <w:rPr>
          <w:b/>
          <w:sz w:val="26"/>
          <w:szCs w:val="26"/>
        </w:rPr>
        <w:t>.</w:t>
      </w:r>
      <w:proofErr w:type="spellStart"/>
      <w:r w:rsidR="00FD646C" w:rsidRPr="005C59C3">
        <w:rPr>
          <w:b/>
          <w:sz w:val="26"/>
          <w:szCs w:val="26"/>
          <w:lang w:val="en-US"/>
        </w:rPr>
        <w:t>ru</w:t>
      </w:r>
      <w:proofErr w:type="spellEnd"/>
      <w:r w:rsidR="00FD646C" w:rsidRPr="005C59C3">
        <w:rPr>
          <w:rStyle w:val="aa"/>
          <w:b/>
          <w:sz w:val="26"/>
          <w:szCs w:val="26"/>
          <w:u w:val="none"/>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5C59C3">
      <w:pPr>
        <w:ind w:firstLine="709"/>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5C59C3">
      <w:pPr>
        <w:autoSpaceDE w:val="0"/>
        <w:autoSpaceDN w:val="0"/>
        <w:adjustRightInd w:val="0"/>
        <w:ind w:firstLine="709"/>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5C59C3">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5C59C3">
      <w:pPr>
        <w:ind w:firstLine="709"/>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5C59C3">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5C59C3">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5C59C3">
      <w:pPr>
        <w:pStyle w:val="a5"/>
        <w:spacing w:after="0"/>
        <w:ind w:firstLine="709"/>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5C59C3">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5C59C3">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5C59C3">
      <w:pPr>
        <w:autoSpaceDE w:val="0"/>
        <w:autoSpaceDN w:val="0"/>
        <w:adjustRightInd w:val="0"/>
        <w:ind w:firstLine="709"/>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5C59C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5C59C3">
      <w:pPr>
        <w:pStyle w:val="a5"/>
        <w:spacing w:after="0"/>
        <w:ind w:firstLine="709"/>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5C59C3">
      <w:pPr>
        <w:pStyle w:val="a5"/>
        <w:spacing w:after="0"/>
        <w:ind w:firstLine="709"/>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093171">
      <w:pPr>
        <w:autoSpaceDE w:val="0"/>
        <w:autoSpaceDN w:val="0"/>
        <w:adjustRightInd w:val="0"/>
        <w:jc w:val="both"/>
        <w:rPr>
          <w:sz w:val="26"/>
          <w:szCs w:val="26"/>
        </w:rPr>
      </w:pPr>
    </w:p>
    <w:p w:rsidR="00645B67" w:rsidRPr="00645B67" w:rsidRDefault="00645B67" w:rsidP="005C59C3">
      <w:pPr>
        <w:pStyle w:val="a5"/>
        <w:spacing w:after="0"/>
        <w:ind w:firstLine="709"/>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B17039" w:rsidP="005C59C3">
      <w:pPr>
        <w:pStyle w:val="a5"/>
        <w:spacing w:after="0"/>
        <w:ind w:firstLine="709"/>
        <w:rPr>
          <w:color w:val="FF0000"/>
          <w:sz w:val="26"/>
          <w:szCs w:val="26"/>
        </w:rPr>
      </w:pPr>
      <w:r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5C59C3">
      <w:pPr>
        <w:autoSpaceDE w:val="0"/>
        <w:autoSpaceDN w:val="0"/>
        <w:adjustRightInd w:val="0"/>
        <w:ind w:firstLine="709"/>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5C59C3" w:rsidRDefault="005C59C3" w:rsidP="002D763D">
      <w:pPr>
        <w:pStyle w:val="a3"/>
        <w:jc w:val="left"/>
        <w:rPr>
          <w:bCs w:val="0"/>
          <w:sz w:val="26"/>
          <w:szCs w:val="26"/>
        </w:rPr>
      </w:pPr>
    </w:p>
    <w:p w:rsidR="00A77A08" w:rsidRPr="005C59C3" w:rsidRDefault="00A77A08" w:rsidP="002D763D">
      <w:pPr>
        <w:pStyle w:val="a3"/>
        <w:jc w:val="left"/>
        <w:rPr>
          <w:sz w:val="40"/>
          <w:szCs w:val="26"/>
        </w:rPr>
      </w:pPr>
    </w:p>
    <w:p w:rsidR="00911489" w:rsidRPr="005C59C3" w:rsidRDefault="002D763D" w:rsidP="00093171">
      <w:pPr>
        <w:pStyle w:val="a3"/>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sectPr w:rsidR="00911489" w:rsidRPr="005C59C3" w:rsidSect="00093171">
      <w:footerReference w:type="default" r:id="rId19"/>
      <w:pgSz w:w="11906" w:h="16838"/>
      <w:pgMar w:top="567" w:right="707"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216432"/>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0C3B97">
          <w:rPr>
            <w:noProof/>
          </w:rPr>
          <w:t>8</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0CDC"/>
    <w:rsid w:val="00036B7D"/>
    <w:rsid w:val="0003776E"/>
    <w:rsid w:val="000426FD"/>
    <w:rsid w:val="00055B30"/>
    <w:rsid w:val="000857D0"/>
    <w:rsid w:val="00085BC6"/>
    <w:rsid w:val="0008695F"/>
    <w:rsid w:val="00092F86"/>
    <w:rsid w:val="00093171"/>
    <w:rsid w:val="00093B4F"/>
    <w:rsid w:val="00094C2B"/>
    <w:rsid w:val="00094E2E"/>
    <w:rsid w:val="000A2DF1"/>
    <w:rsid w:val="000A3EEA"/>
    <w:rsid w:val="000A5DB2"/>
    <w:rsid w:val="000A6822"/>
    <w:rsid w:val="000B0569"/>
    <w:rsid w:val="000B0DA0"/>
    <w:rsid w:val="000B4FA6"/>
    <w:rsid w:val="000B5E7F"/>
    <w:rsid w:val="000C3B97"/>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1189"/>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42BF"/>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5FA6"/>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49E3"/>
    <w:rsid w:val="003566F1"/>
    <w:rsid w:val="0036120C"/>
    <w:rsid w:val="00361DC4"/>
    <w:rsid w:val="003629B9"/>
    <w:rsid w:val="003703C9"/>
    <w:rsid w:val="003765EF"/>
    <w:rsid w:val="00382D16"/>
    <w:rsid w:val="00384F0F"/>
    <w:rsid w:val="003874F2"/>
    <w:rsid w:val="00391B07"/>
    <w:rsid w:val="00393D9A"/>
    <w:rsid w:val="00395523"/>
    <w:rsid w:val="00395C3C"/>
    <w:rsid w:val="00396939"/>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3"/>
    <w:rsid w:val="003E6EE5"/>
    <w:rsid w:val="004010A3"/>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1F3C"/>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0F"/>
    <w:rsid w:val="00572C28"/>
    <w:rsid w:val="00574361"/>
    <w:rsid w:val="005760E8"/>
    <w:rsid w:val="00584473"/>
    <w:rsid w:val="005846B8"/>
    <w:rsid w:val="00591734"/>
    <w:rsid w:val="005930C8"/>
    <w:rsid w:val="00594C60"/>
    <w:rsid w:val="00596603"/>
    <w:rsid w:val="00596FD0"/>
    <w:rsid w:val="005A41C1"/>
    <w:rsid w:val="005A5F4F"/>
    <w:rsid w:val="005A6BC2"/>
    <w:rsid w:val="005B3C54"/>
    <w:rsid w:val="005B43B5"/>
    <w:rsid w:val="005B52E1"/>
    <w:rsid w:val="005B53A0"/>
    <w:rsid w:val="005B6C68"/>
    <w:rsid w:val="005C06D2"/>
    <w:rsid w:val="005C3041"/>
    <w:rsid w:val="005C457F"/>
    <w:rsid w:val="005C59C3"/>
    <w:rsid w:val="005C6309"/>
    <w:rsid w:val="005C637D"/>
    <w:rsid w:val="005C7CBF"/>
    <w:rsid w:val="005D09BA"/>
    <w:rsid w:val="005D374C"/>
    <w:rsid w:val="005D58A8"/>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10E4"/>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342B"/>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0AE9"/>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07033"/>
    <w:rsid w:val="00911489"/>
    <w:rsid w:val="009126EE"/>
    <w:rsid w:val="00914DF6"/>
    <w:rsid w:val="0092111D"/>
    <w:rsid w:val="00924CEA"/>
    <w:rsid w:val="00927E0C"/>
    <w:rsid w:val="00931D9B"/>
    <w:rsid w:val="009342DC"/>
    <w:rsid w:val="00940C2A"/>
    <w:rsid w:val="0094612B"/>
    <w:rsid w:val="009555CA"/>
    <w:rsid w:val="009612E5"/>
    <w:rsid w:val="009676E3"/>
    <w:rsid w:val="00973A50"/>
    <w:rsid w:val="0097465E"/>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77A08"/>
    <w:rsid w:val="00A803A4"/>
    <w:rsid w:val="00A829BF"/>
    <w:rsid w:val="00A83AD9"/>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2129F"/>
    <w:rsid w:val="00B3213B"/>
    <w:rsid w:val="00B40AB2"/>
    <w:rsid w:val="00B42DE8"/>
    <w:rsid w:val="00B43810"/>
    <w:rsid w:val="00B43E40"/>
    <w:rsid w:val="00B51ABA"/>
    <w:rsid w:val="00B53007"/>
    <w:rsid w:val="00B55F1C"/>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3A2E"/>
    <w:rsid w:val="00C249D4"/>
    <w:rsid w:val="00C24FEF"/>
    <w:rsid w:val="00C2534C"/>
    <w:rsid w:val="00C277FE"/>
    <w:rsid w:val="00C348FE"/>
    <w:rsid w:val="00C364E6"/>
    <w:rsid w:val="00C42863"/>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3FA6"/>
    <w:rsid w:val="00E74EEF"/>
    <w:rsid w:val="00E95EB6"/>
    <w:rsid w:val="00EA1FF4"/>
    <w:rsid w:val="00EA4484"/>
    <w:rsid w:val="00EA5032"/>
    <w:rsid w:val="00EB5D6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26C6"/>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00176A"/>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423382064">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48133591">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19C0-8245-4C8B-84B8-69DD279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2655</Words>
  <Characters>20736</Characters>
  <Application>Microsoft Office Word</Application>
  <DocSecurity>0</DocSecurity>
  <Lines>172</Lines>
  <Paragraphs>46</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23345</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47</cp:revision>
  <cp:lastPrinted>2024-11-14T08:16:00Z</cp:lastPrinted>
  <dcterms:created xsi:type="dcterms:W3CDTF">2024-08-29T08:12:00Z</dcterms:created>
  <dcterms:modified xsi:type="dcterms:W3CDTF">2024-11-14T08:26:00Z</dcterms:modified>
</cp:coreProperties>
</file>