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E5" w:rsidRPr="002C668D" w:rsidRDefault="001713E5" w:rsidP="001713E5">
      <w:pPr>
        <w:pStyle w:val="1"/>
        <w:jc w:val="right"/>
        <w:rPr>
          <w:rFonts w:ascii="Times New Roman" w:hAnsi="Times New Roman" w:cs="Times New Roman"/>
          <w:b w:val="0"/>
          <w:sz w:val="28"/>
          <w:szCs w:val="26"/>
        </w:rPr>
      </w:pPr>
    </w:p>
    <w:p w:rsidR="00583D8D" w:rsidRPr="0049280B" w:rsidRDefault="001713E5" w:rsidP="00582A20">
      <w:pPr>
        <w:autoSpaceDE w:val="0"/>
        <w:autoSpaceDN w:val="0"/>
        <w:adjustRightInd w:val="0"/>
        <w:ind w:left="-142" w:firstLine="540"/>
        <w:jc w:val="center"/>
        <w:rPr>
          <w:sz w:val="26"/>
          <w:szCs w:val="26"/>
        </w:rPr>
      </w:pPr>
      <w:r w:rsidRPr="0049280B">
        <w:rPr>
          <w:sz w:val="26"/>
          <w:szCs w:val="26"/>
        </w:rPr>
        <w:t xml:space="preserve">Извещение в общественно-политическую газету </w:t>
      </w:r>
    </w:p>
    <w:p w:rsidR="001713E5" w:rsidRPr="0049280B" w:rsidRDefault="001713E5" w:rsidP="00582A20">
      <w:pPr>
        <w:autoSpaceDE w:val="0"/>
        <w:autoSpaceDN w:val="0"/>
        <w:adjustRightInd w:val="0"/>
        <w:ind w:left="-142" w:firstLine="540"/>
        <w:jc w:val="center"/>
        <w:rPr>
          <w:sz w:val="26"/>
          <w:szCs w:val="26"/>
        </w:rPr>
      </w:pPr>
      <w:r w:rsidRPr="0049280B">
        <w:rPr>
          <w:sz w:val="26"/>
          <w:szCs w:val="26"/>
        </w:rPr>
        <w:t xml:space="preserve">"Областная" от </w:t>
      </w:r>
      <w:r w:rsidR="00583D8D" w:rsidRPr="0049280B">
        <w:rPr>
          <w:sz w:val="26"/>
          <w:szCs w:val="26"/>
        </w:rPr>
        <w:t xml:space="preserve">17 апреля </w:t>
      </w:r>
      <w:r w:rsidRPr="0049280B">
        <w:rPr>
          <w:sz w:val="26"/>
          <w:szCs w:val="26"/>
        </w:rPr>
        <w:t>202</w:t>
      </w:r>
      <w:r w:rsidR="00583D8D" w:rsidRPr="0049280B">
        <w:rPr>
          <w:sz w:val="26"/>
          <w:szCs w:val="26"/>
        </w:rPr>
        <w:t>4</w:t>
      </w:r>
      <w:r w:rsidR="00304438" w:rsidRPr="0049280B">
        <w:rPr>
          <w:sz w:val="26"/>
          <w:szCs w:val="26"/>
        </w:rPr>
        <w:t xml:space="preserve"> года</w:t>
      </w:r>
    </w:p>
    <w:p w:rsidR="00583D8D" w:rsidRPr="0049280B" w:rsidRDefault="001713E5" w:rsidP="00582A20">
      <w:pPr>
        <w:autoSpaceDE w:val="0"/>
        <w:autoSpaceDN w:val="0"/>
        <w:adjustRightInd w:val="0"/>
        <w:ind w:left="-142" w:firstLine="540"/>
        <w:jc w:val="center"/>
        <w:rPr>
          <w:sz w:val="26"/>
          <w:szCs w:val="26"/>
        </w:rPr>
      </w:pPr>
      <w:r w:rsidRPr="0049280B">
        <w:rPr>
          <w:sz w:val="26"/>
          <w:szCs w:val="26"/>
        </w:rPr>
        <w:t xml:space="preserve">и </w:t>
      </w:r>
      <w:r w:rsidR="00583D8D" w:rsidRPr="0049280B">
        <w:rPr>
          <w:sz w:val="26"/>
          <w:szCs w:val="26"/>
        </w:rPr>
        <w:t xml:space="preserve">в общественно-политическую газету </w:t>
      </w:r>
    </w:p>
    <w:p w:rsidR="00001A5F" w:rsidRPr="0049280B" w:rsidRDefault="00583D8D" w:rsidP="00582A20">
      <w:pPr>
        <w:autoSpaceDE w:val="0"/>
        <w:autoSpaceDN w:val="0"/>
        <w:adjustRightInd w:val="0"/>
        <w:ind w:left="-142" w:firstLine="540"/>
        <w:jc w:val="center"/>
        <w:rPr>
          <w:bCs/>
          <w:sz w:val="26"/>
          <w:szCs w:val="26"/>
        </w:rPr>
      </w:pPr>
      <w:proofErr w:type="spellStart"/>
      <w:r w:rsidRPr="0049280B">
        <w:rPr>
          <w:sz w:val="26"/>
          <w:szCs w:val="26"/>
        </w:rPr>
        <w:t>Ольхонского</w:t>
      </w:r>
      <w:proofErr w:type="spellEnd"/>
      <w:r w:rsidRPr="0049280B">
        <w:rPr>
          <w:sz w:val="26"/>
          <w:szCs w:val="26"/>
        </w:rPr>
        <w:t xml:space="preserve"> района «Байкальские</w:t>
      </w:r>
      <w:r w:rsidR="00FD7FF5" w:rsidRPr="0049280B">
        <w:rPr>
          <w:sz w:val="26"/>
          <w:szCs w:val="26"/>
        </w:rPr>
        <w:t xml:space="preserve"> </w:t>
      </w:r>
      <w:r w:rsidRPr="0049280B">
        <w:rPr>
          <w:sz w:val="26"/>
          <w:szCs w:val="26"/>
        </w:rPr>
        <w:t>Зори» от</w:t>
      </w:r>
      <w:r w:rsidR="001450B7" w:rsidRPr="0049280B">
        <w:rPr>
          <w:bCs/>
          <w:sz w:val="26"/>
          <w:szCs w:val="26"/>
        </w:rPr>
        <w:t xml:space="preserve"> </w:t>
      </w:r>
      <w:r w:rsidR="00FD7FF5" w:rsidRPr="0049280B">
        <w:rPr>
          <w:bCs/>
          <w:sz w:val="26"/>
          <w:szCs w:val="26"/>
        </w:rPr>
        <w:t>18</w:t>
      </w:r>
      <w:r w:rsidRPr="0049280B">
        <w:rPr>
          <w:bCs/>
          <w:sz w:val="26"/>
          <w:szCs w:val="26"/>
        </w:rPr>
        <w:t xml:space="preserve"> апреля </w:t>
      </w:r>
      <w:r w:rsidR="00786EBA" w:rsidRPr="0049280B">
        <w:rPr>
          <w:bCs/>
          <w:sz w:val="26"/>
          <w:szCs w:val="26"/>
        </w:rPr>
        <w:t>202</w:t>
      </w:r>
      <w:r w:rsidR="00214D26" w:rsidRPr="0049280B">
        <w:rPr>
          <w:bCs/>
          <w:sz w:val="26"/>
          <w:szCs w:val="26"/>
        </w:rPr>
        <w:t>4</w:t>
      </w:r>
      <w:r w:rsidR="00786EBA" w:rsidRPr="0049280B">
        <w:rPr>
          <w:bCs/>
          <w:sz w:val="26"/>
          <w:szCs w:val="26"/>
        </w:rPr>
        <w:t xml:space="preserve"> г</w:t>
      </w:r>
      <w:r w:rsidR="00C02524" w:rsidRPr="0049280B">
        <w:rPr>
          <w:bCs/>
          <w:sz w:val="26"/>
          <w:szCs w:val="26"/>
        </w:rPr>
        <w:t>ода</w:t>
      </w:r>
      <w:r w:rsidR="00786EBA" w:rsidRPr="0049280B">
        <w:rPr>
          <w:bCs/>
          <w:sz w:val="26"/>
          <w:szCs w:val="26"/>
        </w:rPr>
        <w:t>.</w:t>
      </w:r>
    </w:p>
    <w:p w:rsidR="00583D8D" w:rsidRPr="0049280B" w:rsidRDefault="00583D8D" w:rsidP="00582A20">
      <w:pPr>
        <w:autoSpaceDE w:val="0"/>
        <w:autoSpaceDN w:val="0"/>
        <w:adjustRightInd w:val="0"/>
        <w:ind w:left="-142" w:firstLine="540"/>
        <w:jc w:val="center"/>
        <w:rPr>
          <w:sz w:val="26"/>
          <w:szCs w:val="26"/>
        </w:rPr>
      </w:pPr>
    </w:p>
    <w:p w:rsidR="00001A5F" w:rsidRPr="0049280B" w:rsidRDefault="001713E5" w:rsidP="00582A20">
      <w:pPr>
        <w:autoSpaceDE w:val="0"/>
        <w:autoSpaceDN w:val="0"/>
        <w:adjustRightInd w:val="0"/>
        <w:ind w:left="-142" w:firstLine="540"/>
        <w:jc w:val="center"/>
        <w:rPr>
          <w:b/>
          <w:bCs/>
          <w:sz w:val="26"/>
          <w:szCs w:val="26"/>
        </w:rPr>
      </w:pPr>
      <w:r w:rsidRPr="0049280B">
        <w:rPr>
          <w:sz w:val="26"/>
          <w:szCs w:val="26"/>
        </w:rPr>
        <w:t xml:space="preserve">на сайт </w:t>
      </w:r>
      <w:hyperlink r:id="rId7" w:history="1">
        <w:r w:rsidRPr="0049280B">
          <w:rPr>
            <w:rStyle w:val="af6"/>
            <w:color w:val="auto"/>
            <w:sz w:val="26"/>
            <w:szCs w:val="26"/>
            <w:lang w:val="en-US"/>
          </w:rPr>
          <w:t>www</w:t>
        </w:r>
        <w:r w:rsidRPr="0049280B">
          <w:rPr>
            <w:rStyle w:val="af6"/>
            <w:color w:val="auto"/>
            <w:sz w:val="26"/>
            <w:szCs w:val="26"/>
          </w:rPr>
          <w:t>.</w:t>
        </w:r>
        <w:r w:rsidRPr="0049280B">
          <w:rPr>
            <w:rStyle w:val="af6"/>
            <w:color w:val="auto"/>
            <w:sz w:val="26"/>
            <w:szCs w:val="26"/>
            <w:lang w:val="en-US"/>
          </w:rPr>
          <w:t>irkfi</w:t>
        </w:r>
        <w:r w:rsidRPr="0049280B">
          <w:rPr>
            <w:rStyle w:val="af6"/>
            <w:color w:val="auto"/>
            <w:sz w:val="26"/>
            <w:szCs w:val="26"/>
          </w:rPr>
          <w:t>.</w:t>
        </w:r>
        <w:r w:rsidRPr="0049280B">
          <w:rPr>
            <w:rStyle w:val="af6"/>
            <w:color w:val="auto"/>
            <w:sz w:val="26"/>
            <w:szCs w:val="26"/>
            <w:lang w:val="en-US"/>
          </w:rPr>
          <w:t>ru</w:t>
        </w:r>
      </w:hyperlink>
      <w:r w:rsidRPr="0049280B">
        <w:rPr>
          <w:sz w:val="26"/>
          <w:szCs w:val="26"/>
        </w:rPr>
        <w:t xml:space="preserve">, </w:t>
      </w:r>
      <w:r w:rsidRPr="0049280B">
        <w:rPr>
          <w:sz w:val="26"/>
          <w:szCs w:val="26"/>
          <w:u w:val="single"/>
        </w:rPr>
        <w:t xml:space="preserve">www.mio.irkobl.ru, </w:t>
      </w:r>
    </w:p>
    <w:p w:rsidR="00214D26" w:rsidRPr="00E85E4A" w:rsidRDefault="00214D26" w:rsidP="00582A20">
      <w:pPr>
        <w:ind w:left="-142" w:firstLine="709"/>
        <w:jc w:val="both"/>
        <w:rPr>
          <w:b/>
          <w:bCs/>
          <w:sz w:val="72"/>
          <w:szCs w:val="26"/>
        </w:rPr>
      </w:pPr>
    </w:p>
    <w:p w:rsidR="002B1762" w:rsidRPr="00E85E4A" w:rsidRDefault="008523A6" w:rsidP="00582A20">
      <w:pPr>
        <w:ind w:left="-142" w:firstLine="709"/>
        <w:jc w:val="both"/>
        <w:rPr>
          <w:b/>
          <w:bCs/>
          <w:sz w:val="26"/>
          <w:szCs w:val="26"/>
        </w:rPr>
      </w:pPr>
      <w:r w:rsidRPr="00E85E4A">
        <w:rPr>
          <w:b/>
          <w:bCs/>
          <w:sz w:val="26"/>
          <w:szCs w:val="26"/>
        </w:rPr>
        <w:t xml:space="preserve">Организатор аукциона </w:t>
      </w:r>
      <w:r w:rsidRPr="00E85E4A">
        <w:rPr>
          <w:sz w:val="26"/>
          <w:szCs w:val="26"/>
        </w:rPr>
        <w:t>ОГКУ</w:t>
      </w:r>
      <w:r w:rsidR="0054570D" w:rsidRPr="00E85E4A">
        <w:rPr>
          <w:bCs/>
          <w:sz w:val="26"/>
          <w:szCs w:val="26"/>
        </w:rPr>
        <w:t xml:space="preserve"> «Фонд имущества Иркутской области»</w:t>
      </w:r>
      <w:r w:rsidRPr="00E85E4A">
        <w:rPr>
          <w:sz w:val="26"/>
          <w:szCs w:val="26"/>
        </w:rPr>
        <w:t xml:space="preserve"> на основании</w:t>
      </w:r>
      <w:r w:rsidR="0054570D" w:rsidRPr="00E85E4A">
        <w:rPr>
          <w:bCs/>
          <w:sz w:val="26"/>
          <w:szCs w:val="26"/>
        </w:rPr>
        <w:t xml:space="preserve"> </w:t>
      </w:r>
      <w:r w:rsidRPr="00E85E4A">
        <w:rPr>
          <w:sz w:val="26"/>
          <w:szCs w:val="26"/>
        </w:rPr>
        <w:t>распоряжени</w:t>
      </w:r>
      <w:r w:rsidR="00214D26" w:rsidRPr="00E85E4A">
        <w:rPr>
          <w:sz w:val="26"/>
          <w:szCs w:val="26"/>
        </w:rPr>
        <w:t>й</w:t>
      </w:r>
      <w:r w:rsidRPr="00E85E4A">
        <w:rPr>
          <w:sz w:val="26"/>
          <w:szCs w:val="26"/>
        </w:rPr>
        <w:t xml:space="preserve"> Министерства имущественных отношений Иркутской области от </w:t>
      </w:r>
      <w:r w:rsidR="00214D26" w:rsidRPr="00E85E4A">
        <w:rPr>
          <w:sz w:val="26"/>
          <w:szCs w:val="26"/>
        </w:rPr>
        <w:t xml:space="preserve">28 марта 2024 года №№51-532-мр/з, 51-333-мр/з, 51-334-мр/з, 51-335-мр/з </w:t>
      </w:r>
      <w:r w:rsidRPr="00E85E4A">
        <w:rPr>
          <w:sz w:val="26"/>
          <w:szCs w:val="26"/>
        </w:rPr>
        <w:t>«О проведении аукциона на право заключения договоров на размещение нестационарных торговых объектов»</w:t>
      </w:r>
      <w:r w:rsidRPr="00E85E4A">
        <w:rPr>
          <w:bCs/>
          <w:sz w:val="26"/>
          <w:szCs w:val="26"/>
        </w:rPr>
        <w:t xml:space="preserve"> </w:t>
      </w:r>
      <w:r w:rsidR="0054570D" w:rsidRPr="00E85E4A">
        <w:rPr>
          <w:bCs/>
          <w:sz w:val="26"/>
          <w:szCs w:val="26"/>
        </w:rPr>
        <w:t xml:space="preserve">проводит аукцион </w:t>
      </w:r>
      <w:r w:rsidR="00960E11" w:rsidRPr="00E85E4A">
        <w:rPr>
          <w:sz w:val="26"/>
          <w:szCs w:val="26"/>
        </w:rPr>
        <w:t xml:space="preserve">на право заключения договоров на размещение нестационарных торговых объектов (далее – НТО) </w:t>
      </w:r>
      <w:r w:rsidR="00960E11" w:rsidRPr="00E85E4A">
        <w:rPr>
          <w:rFonts w:hint="eastAsia"/>
          <w:sz w:val="26"/>
          <w:szCs w:val="26"/>
        </w:rPr>
        <w:t>на</w:t>
      </w:r>
      <w:r w:rsidR="00960E11" w:rsidRPr="00E85E4A">
        <w:rPr>
          <w:sz w:val="26"/>
          <w:szCs w:val="26"/>
        </w:rPr>
        <w:t xml:space="preserve"> </w:t>
      </w:r>
      <w:r w:rsidR="00960E11" w:rsidRPr="00E85E4A">
        <w:rPr>
          <w:rFonts w:hint="eastAsia"/>
          <w:sz w:val="26"/>
          <w:szCs w:val="26"/>
        </w:rPr>
        <w:t>земельных</w:t>
      </w:r>
      <w:r w:rsidR="00960E11" w:rsidRPr="00E85E4A">
        <w:rPr>
          <w:sz w:val="26"/>
          <w:szCs w:val="26"/>
        </w:rPr>
        <w:t xml:space="preserve"> </w:t>
      </w:r>
      <w:r w:rsidR="00960E11" w:rsidRPr="00E85E4A">
        <w:rPr>
          <w:rFonts w:hint="eastAsia"/>
          <w:sz w:val="26"/>
          <w:szCs w:val="26"/>
        </w:rPr>
        <w:t>участках</w:t>
      </w:r>
      <w:r w:rsidR="00960E11" w:rsidRPr="00E85E4A">
        <w:rPr>
          <w:sz w:val="26"/>
          <w:szCs w:val="26"/>
        </w:rPr>
        <w:t xml:space="preserve">, </w:t>
      </w:r>
      <w:r w:rsidR="00FD7FF5" w:rsidRPr="00E85E4A">
        <w:rPr>
          <w:sz w:val="26"/>
          <w:szCs w:val="26"/>
        </w:rPr>
        <w:t xml:space="preserve">находящихся в государственной </w:t>
      </w:r>
      <w:r w:rsidR="00960E11" w:rsidRPr="00E85E4A">
        <w:rPr>
          <w:rFonts w:hint="eastAsia"/>
          <w:sz w:val="26"/>
          <w:szCs w:val="26"/>
        </w:rPr>
        <w:t>собственност</w:t>
      </w:r>
      <w:r w:rsidR="00FD7FF5" w:rsidRPr="00E85E4A">
        <w:rPr>
          <w:rFonts w:hint="eastAsia"/>
          <w:sz w:val="26"/>
          <w:szCs w:val="26"/>
        </w:rPr>
        <w:t>и</w:t>
      </w:r>
      <w:r w:rsidR="00960E11" w:rsidRPr="00E85E4A">
        <w:rPr>
          <w:sz w:val="26"/>
          <w:szCs w:val="26"/>
        </w:rPr>
        <w:t xml:space="preserve"> </w:t>
      </w:r>
      <w:r w:rsidR="00FD7FF5" w:rsidRPr="00E85E4A">
        <w:rPr>
          <w:rFonts w:hint="eastAsia"/>
          <w:sz w:val="26"/>
          <w:szCs w:val="26"/>
        </w:rPr>
        <w:t>Иркутской области</w:t>
      </w:r>
      <w:r w:rsidR="00960E11" w:rsidRPr="00E85E4A">
        <w:rPr>
          <w:sz w:val="26"/>
          <w:szCs w:val="26"/>
        </w:rPr>
        <w:t>, расположенных на</w:t>
      </w:r>
      <w:r w:rsidR="00214D26" w:rsidRPr="00E85E4A">
        <w:rPr>
          <w:sz w:val="26"/>
          <w:szCs w:val="26"/>
        </w:rPr>
        <w:t xml:space="preserve"> территории </w:t>
      </w:r>
      <w:proofErr w:type="spellStart"/>
      <w:r w:rsidR="00214D26" w:rsidRPr="00E85E4A">
        <w:rPr>
          <w:sz w:val="26"/>
          <w:szCs w:val="26"/>
        </w:rPr>
        <w:t>Ольхонского</w:t>
      </w:r>
      <w:proofErr w:type="spellEnd"/>
      <w:r w:rsidR="00214D26" w:rsidRPr="00E85E4A">
        <w:rPr>
          <w:sz w:val="26"/>
          <w:szCs w:val="26"/>
        </w:rPr>
        <w:t xml:space="preserve"> районного муниципального образования</w:t>
      </w:r>
      <w:r w:rsidR="00960E11" w:rsidRPr="00E85E4A">
        <w:rPr>
          <w:sz w:val="26"/>
          <w:szCs w:val="26"/>
        </w:rPr>
        <w:t>.</w:t>
      </w:r>
    </w:p>
    <w:p w:rsidR="002C668D" w:rsidRPr="00E85E4A" w:rsidRDefault="002C668D" w:rsidP="00582A20">
      <w:pPr>
        <w:autoSpaceDE w:val="0"/>
        <w:autoSpaceDN w:val="0"/>
        <w:adjustRightInd w:val="0"/>
        <w:ind w:left="-142" w:firstLine="709"/>
        <w:jc w:val="both"/>
        <w:rPr>
          <w:sz w:val="26"/>
          <w:szCs w:val="26"/>
        </w:rPr>
      </w:pPr>
    </w:p>
    <w:p w:rsidR="00593E58" w:rsidRPr="00E85E4A" w:rsidRDefault="008523A6" w:rsidP="00582A20">
      <w:pPr>
        <w:autoSpaceDE w:val="0"/>
        <w:autoSpaceDN w:val="0"/>
        <w:adjustRightInd w:val="0"/>
        <w:ind w:left="-142" w:firstLine="709"/>
        <w:jc w:val="both"/>
        <w:rPr>
          <w:rFonts w:eastAsia="Arial Unicode MS"/>
          <w:kern w:val="36"/>
          <w:sz w:val="26"/>
          <w:szCs w:val="26"/>
        </w:rPr>
      </w:pPr>
      <w:r w:rsidRPr="00E85E4A">
        <w:rPr>
          <w:sz w:val="26"/>
          <w:szCs w:val="26"/>
        </w:rPr>
        <w:t xml:space="preserve">Аукцион является открытым по составу участников и открытый по форме подачи предложений о размере ежегодной арендной платы </w:t>
      </w:r>
      <w:r w:rsidRPr="00E85E4A">
        <w:rPr>
          <w:rFonts w:eastAsia="Arial Unicode MS"/>
          <w:kern w:val="36"/>
          <w:sz w:val="26"/>
          <w:szCs w:val="26"/>
        </w:rPr>
        <w:t>за право на размещение нестационарного торгового объекта</w:t>
      </w:r>
      <w:r w:rsidR="00CE7039" w:rsidRPr="00E85E4A">
        <w:rPr>
          <w:rFonts w:eastAsia="Arial Unicode MS"/>
          <w:kern w:val="36"/>
          <w:sz w:val="26"/>
          <w:szCs w:val="26"/>
        </w:rPr>
        <w:t>.</w:t>
      </w:r>
      <w:r w:rsidRPr="00E85E4A">
        <w:rPr>
          <w:rFonts w:eastAsia="Arial Unicode MS"/>
          <w:kern w:val="36"/>
          <w:sz w:val="26"/>
          <w:szCs w:val="26"/>
        </w:rPr>
        <w:t xml:space="preserve"> </w:t>
      </w:r>
    </w:p>
    <w:p w:rsidR="002C668D" w:rsidRPr="00E85E4A" w:rsidRDefault="002C668D" w:rsidP="00582A20">
      <w:pPr>
        <w:suppressAutoHyphens/>
        <w:ind w:left="-142" w:firstLine="709"/>
        <w:jc w:val="both"/>
        <w:rPr>
          <w:sz w:val="26"/>
          <w:szCs w:val="26"/>
        </w:rPr>
      </w:pPr>
    </w:p>
    <w:p w:rsidR="00582A20" w:rsidRPr="00E85E4A" w:rsidRDefault="008523A6" w:rsidP="00582A20">
      <w:pPr>
        <w:suppressAutoHyphens/>
        <w:ind w:left="-142" w:firstLine="709"/>
        <w:jc w:val="both"/>
        <w:rPr>
          <w:sz w:val="26"/>
          <w:szCs w:val="26"/>
        </w:rPr>
      </w:pPr>
      <w:r w:rsidRPr="00E85E4A">
        <w:rPr>
          <w:sz w:val="26"/>
          <w:szCs w:val="26"/>
        </w:rPr>
        <w:t xml:space="preserve">Аукцион и подведение его итогов состоится </w:t>
      </w:r>
      <w:r w:rsidR="00FD7FF5" w:rsidRPr="00E85E4A">
        <w:rPr>
          <w:sz w:val="26"/>
          <w:szCs w:val="26"/>
        </w:rPr>
        <w:t>20 мая</w:t>
      </w:r>
      <w:r w:rsidRPr="00E85E4A">
        <w:rPr>
          <w:sz w:val="26"/>
          <w:szCs w:val="26"/>
        </w:rPr>
        <w:t xml:space="preserve"> </w:t>
      </w:r>
      <w:r w:rsidRPr="00E85E4A">
        <w:rPr>
          <w:bCs/>
          <w:sz w:val="26"/>
          <w:szCs w:val="26"/>
        </w:rPr>
        <w:t>202</w:t>
      </w:r>
      <w:r w:rsidR="00FD7FF5" w:rsidRPr="00E85E4A">
        <w:rPr>
          <w:bCs/>
          <w:sz w:val="26"/>
          <w:szCs w:val="26"/>
        </w:rPr>
        <w:t xml:space="preserve">4 </w:t>
      </w:r>
      <w:r w:rsidRPr="00E85E4A">
        <w:rPr>
          <w:bCs/>
          <w:sz w:val="26"/>
          <w:szCs w:val="26"/>
        </w:rPr>
        <w:t xml:space="preserve">г. в </w:t>
      </w:r>
      <w:r w:rsidR="00FD7FF5" w:rsidRPr="00E85E4A">
        <w:rPr>
          <w:bCs/>
          <w:sz w:val="26"/>
          <w:szCs w:val="26"/>
        </w:rPr>
        <w:t>11</w:t>
      </w:r>
      <w:r w:rsidRPr="00E85E4A">
        <w:rPr>
          <w:bCs/>
          <w:sz w:val="26"/>
          <w:szCs w:val="26"/>
        </w:rPr>
        <w:t xml:space="preserve"> час. 00 мин.</w:t>
      </w:r>
      <w:r w:rsidRPr="00E85E4A">
        <w:rPr>
          <w:sz w:val="26"/>
          <w:szCs w:val="26"/>
        </w:rPr>
        <w:t xml:space="preserve"> (время местное) по адресу: г. Иркутск, ул. Партизанская, 1, 2</w:t>
      </w:r>
      <w:r w:rsidR="00582A20" w:rsidRPr="00E85E4A">
        <w:rPr>
          <w:sz w:val="26"/>
          <w:szCs w:val="26"/>
        </w:rPr>
        <w:t>-й этаж, аукционный зал.</w:t>
      </w:r>
    </w:p>
    <w:p w:rsidR="002C668D" w:rsidRPr="00E85E4A" w:rsidRDefault="002C668D" w:rsidP="00582A20">
      <w:pPr>
        <w:suppressAutoHyphens/>
        <w:ind w:left="-142" w:firstLine="709"/>
        <w:jc w:val="both"/>
        <w:rPr>
          <w:sz w:val="26"/>
          <w:szCs w:val="26"/>
        </w:rPr>
      </w:pPr>
    </w:p>
    <w:p w:rsidR="00582A20" w:rsidRPr="00E85E4A" w:rsidRDefault="008523A6" w:rsidP="00582A20">
      <w:pPr>
        <w:suppressAutoHyphens/>
        <w:ind w:left="-142" w:firstLine="709"/>
        <w:jc w:val="both"/>
        <w:rPr>
          <w:sz w:val="26"/>
          <w:szCs w:val="26"/>
        </w:rPr>
      </w:pPr>
      <w:r w:rsidRPr="00E85E4A">
        <w:rPr>
          <w:sz w:val="26"/>
          <w:szCs w:val="26"/>
        </w:rPr>
        <w:t xml:space="preserve">Заявки принимаются ежедневно с </w:t>
      </w:r>
      <w:r w:rsidR="00FD7FF5" w:rsidRPr="00E85E4A">
        <w:rPr>
          <w:sz w:val="26"/>
          <w:szCs w:val="26"/>
        </w:rPr>
        <w:t>19 апреля</w:t>
      </w:r>
      <w:r w:rsidRPr="00E85E4A">
        <w:rPr>
          <w:sz w:val="26"/>
          <w:szCs w:val="26"/>
        </w:rPr>
        <w:t xml:space="preserve"> 202</w:t>
      </w:r>
      <w:r w:rsidR="00FD7FF5" w:rsidRPr="00E85E4A">
        <w:rPr>
          <w:sz w:val="26"/>
          <w:szCs w:val="26"/>
        </w:rPr>
        <w:t>4</w:t>
      </w:r>
      <w:r w:rsidRPr="00E85E4A">
        <w:rPr>
          <w:bCs/>
          <w:sz w:val="26"/>
          <w:szCs w:val="26"/>
        </w:rPr>
        <w:t xml:space="preserve"> г. по </w:t>
      </w:r>
      <w:r w:rsidR="00FD7FF5" w:rsidRPr="00E85E4A">
        <w:rPr>
          <w:bCs/>
          <w:sz w:val="26"/>
          <w:szCs w:val="26"/>
        </w:rPr>
        <w:t>14 мая</w:t>
      </w:r>
      <w:r w:rsidRPr="00E85E4A">
        <w:rPr>
          <w:bCs/>
          <w:sz w:val="26"/>
          <w:szCs w:val="26"/>
        </w:rPr>
        <w:t xml:space="preserve"> 202</w:t>
      </w:r>
      <w:r w:rsidR="00FD7FF5" w:rsidRPr="00E85E4A">
        <w:rPr>
          <w:bCs/>
          <w:sz w:val="26"/>
          <w:szCs w:val="26"/>
        </w:rPr>
        <w:t>4</w:t>
      </w:r>
      <w:r w:rsidRPr="00E85E4A">
        <w:rPr>
          <w:bCs/>
          <w:sz w:val="26"/>
          <w:szCs w:val="26"/>
        </w:rPr>
        <w:t xml:space="preserve"> г.</w:t>
      </w:r>
      <w:r w:rsidRPr="00E85E4A">
        <w:rPr>
          <w:sz w:val="26"/>
          <w:szCs w:val="26"/>
        </w:rPr>
        <w:t xml:space="preserve"> с 09-00 до 17-00 часов (обед с 13-00 до 14-00) по адресу: г. Иркутск, ул. Партизанская, 1, 3-й этаж, офис 49.</w:t>
      </w:r>
    </w:p>
    <w:p w:rsidR="00DC1B2A" w:rsidRPr="00E85E4A" w:rsidRDefault="008523A6" w:rsidP="00DC1B2A">
      <w:pPr>
        <w:suppressAutoHyphens/>
        <w:ind w:left="-142" w:firstLine="709"/>
        <w:jc w:val="both"/>
        <w:rPr>
          <w:sz w:val="26"/>
          <w:szCs w:val="26"/>
        </w:rPr>
      </w:pPr>
      <w:r w:rsidRPr="00E85E4A">
        <w:rPr>
          <w:sz w:val="26"/>
          <w:szCs w:val="26"/>
        </w:rPr>
        <w:t>Дата определения у</w:t>
      </w:r>
      <w:r w:rsidR="000D6C54" w:rsidRPr="00E85E4A">
        <w:rPr>
          <w:sz w:val="26"/>
          <w:szCs w:val="26"/>
        </w:rPr>
        <w:t xml:space="preserve">частников аукциона – </w:t>
      </w:r>
      <w:r w:rsidR="00FD7FF5" w:rsidRPr="00E85E4A">
        <w:rPr>
          <w:sz w:val="26"/>
          <w:szCs w:val="26"/>
        </w:rPr>
        <w:t>17 мая</w:t>
      </w:r>
      <w:r w:rsidRPr="00E85E4A">
        <w:rPr>
          <w:sz w:val="26"/>
          <w:szCs w:val="26"/>
        </w:rPr>
        <w:t xml:space="preserve"> </w:t>
      </w:r>
      <w:r w:rsidRPr="00E85E4A">
        <w:rPr>
          <w:bCs/>
          <w:sz w:val="26"/>
          <w:szCs w:val="26"/>
        </w:rPr>
        <w:t>202</w:t>
      </w:r>
      <w:r w:rsidR="00FD7FF5" w:rsidRPr="00E85E4A">
        <w:rPr>
          <w:bCs/>
          <w:sz w:val="26"/>
          <w:szCs w:val="26"/>
        </w:rPr>
        <w:t>4</w:t>
      </w:r>
      <w:r w:rsidRPr="00E85E4A">
        <w:rPr>
          <w:bCs/>
          <w:sz w:val="26"/>
          <w:szCs w:val="26"/>
        </w:rPr>
        <w:t xml:space="preserve"> г. в </w:t>
      </w:r>
      <w:r w:rsidR="00FD7FF5" w:rsidRPr="00E85E4A">
        <w:rPr>
          <w:bCs/>
          <w:sz w:val="26"/>
          <w:szCs w:val="26"/>
        </w:rPr>
        <w:t>14</w:t>
      </w:r>
      <w:r w:rsidRPr="00E85E4A">
        <w:rPr>
          <w:bCs/>
          <w:sz w:val="26"/>
          <w:szCs w:val="26"/>
        </w:rPr>
        <w:t xml:space="preserve"> час. 00 мин</w:t>
      </w:r>
      <w:r w:rsidRPr="00E85E4A">
        <w:rPr>
          <w:sz w:val="26"/>
          <w:szCs w:val="26"/>
        </w:rPr>
        <w:t>. (время местное) по адресу: г. Иркутск, ул. Партизанская, 1, 3-й этаж, офис 49.</w:t>
      </w:r>
    </w:p>
    <w:p w:rsidR="00D950B3" w:rsidRPr="00E85E4A" w:rsidRDefault="008523A6" w:rsidP="00D950B3">
      <w:pPr>
        <w:suppressAutoHyphens/>
        <w:ind w:left="-142" w:firstLine="709"/>
        <w:jc w:val="both"/>
        <w:rPr>
          <w:sz w:val="26"/>
          <w:szCs w:val="26"/>
        </w:rPr>
      </w:pPr>
      <w:r w:rsidRPr="00E85E4A">
        <w:rPr>
          <w:sz w:val="26"/>
          <w:szCs w:val="26"/>
        </w:rPr>
        <w:t xml:space="preserve">Справки по телефону: (83952) 297-138, 207-518, в Интернете по адресу: </w:t>
      </w:r>
      <w:r w:rsidR="00DC1B2A" w:rsidRPr="00E85E4A">
        <w:rPr>
          <w:sz w:val="26"/>
          <w:szCs w:val="26"/>
        </w:rPr>
        <w:t xml:space="preserve">на сайте </w:t>
      </w:r>
      <w:hyperlink r:id="rId8" w:history="1">
        <w:r w:rsidR="00F64FC9" w:rsidRPr="00E85E4A">
          <w:rPr>
            <w:rStyle w:val="af6"/>
            <w:color w:val="auto"/>
            <w:sz w:val="26"/>
            <w:szCs w:val="26"/>
            <w:u w:val="none"/>
            <w:lang w:val="en-US"/>
          </w:rPr>
          <w:t>www</w:t>
        </w:r>
        <w:r w:rsidR="00F64FC9" w:rsidRPr="00E85E4A">
          <w:rPr>
            <w:rStyle w:val="af6"/>
            <w:color w:val="auto"/>
            <w:sz w:val="26"/>
            <w:szCs w:val="26"/>
            <w:u w:val="none"/>
          </w:rPr>
          <w:t>.</w:t>
        </w:r>
        <w:r w:rsidR="00F64FC9" w:rsidRPr="00E85E4A">
          <w:rPr>
            <w:rStyle w:val="af6"/>
            <w:color w:val="auto"/>
            <w:sz w:val="26"/>
            <w:szCs w:val="26"/>
            <w:u w:val="none"/>
            <w:lang w:val="en-US"/>
          </w:rPr>
          <w:t>irkfi</w:t>
        </w:r>
      </w:hyperlink>
      <w:r w:rsidR="00DC1B2A" w:rsidRPr="00E85E4A">
        <w:rPr>
          <w:sz w:val="26"/>
          <w:szCs w:val="26"/>
        </w:rPr>
        <w:t>.</w:t>
      </w:r>
      <w:proofErr w:type="spellStart"/>
      <w:r w:rsidR="00DC1B2A" w:rsidRPr="00E85E4A">
        <w:rPr>
          <w:sz w:val="26"/>
          <w:szCs w:val="26"/>
          <w:lang w:val="en-US"/>
        </w:rPr>
        <w:t>ru</w:t>
      </w:r>
      <w:proofErr w:type="spellEnd"/>
      <w:r w:rsidR="00DC1B2A" w:rsidRPr="00E85E4A">
        <w:rPr>
          <w:sz w:val="26"/>
          <w:szCs w:val="26"/>
        </w:rPr>
        <w:t xml:space="preserve">, </w:t>
      </w:r>
      <w:hyperlink r:id="rId9" w:history="1">
        <w:r w:rsidR="00DC1B2A" w:rsidRPr="00E85E4A">
          <w:rPr>
            <w:rStyle w:val="af6"/>
            <w:color w:val="auto"/>
            <w:sz w:val="26"/>
            <w:szCs w:val="26"/>
            <w:u w:val="none"/>
          </w:rPr>
          <w:t>www.mio.irkobl.ru</w:t>
        </w:r>
      </w:hyperlink>
      <w:r w:rsidR="00DC1B2A" w:rsidRPr="00E85E4A">
        <w:rPr>
          <w:sz w:val="26"/>
          <w:szCs w:val="26"/>
        </w:rPr>
        <w:t>,</w:t>
      </w:r>
      <w:r w:rsidR="00D950B3" w:rsidRPr="00E85E4A">
        <w:t xml:space="preserve"> </w:t>
      </w:r>
      <w:r w:rsidR="00DC1B2A" w:rsidRPr="00E85E4A">
        <w:rPr>
          <w:sz w:val="26"/>
          <w:szCs w:val="26"/>
        </w:rPr>
        <w:t>в общественно</w:t>
      </w:r>
      <w:r w:rsidR="002C668D" w:rsidRPr="00E85E4A">
        <w:rPr>
          <w:sz w:val="26"/>
          <w:szCs w:val="26"/>
        </w:rPr>
        <w:t xml:space="preserve"> </w:t>
      </w:r>
      <w:r w:rsidR="00DC1B2A" w:rsidRPr="00E85E4A">
        <w:rPr>
          <w:sz w:val="26"/>
          <w:szCs w:val="26"/>
        </w:rPr>
        <w:t xml:space="preserve">-политической газете "Областная" </w:t>
      </w:r>
      <w:r w:rsidR="00D950B3" w:rsidRPr="00E85E4A">
        <w:rPr>
          <w:sz w:val="26"/>
          <w:szCs w:val="26"/>
        </w:rPr>
        <w:t xml:space="preserve">от 17 апреля 2024 года  </w:t>
      </w:r>
      <w:r w:rsidR="00DC1B2A" w:rsidRPr="00E85E4A">
        <w:rPr>
          <w:sz w:val="26"/>
          <w:szCs w:val="26"/>
        </w:rPr>
        <w:t xml:space="preserve">и </w:t>
      </w:r>
      <w:r w:rsidR="00D950B3" w:rsidRPr="00E85E4A">
        <w:rPr>
          <w:sz w:val="26"/>
          <w:szCs w:val="26"/>
        </w:rPr>
        <w:t>в общественно-политической</w:t>
      </w:r>
      <w:r w:rsidR="00D950B3" w:rsidRPr="00E85E4A">
        <w:t xml:space="preserve"> </w:t>
      </w:r>
      <w:r w:rsidR="004D18E6" w:rsidRPr="00E85E4A">
        <w:rPr>
          <w:sz w:val="26"/>
          <w:szCs w:val="26"/>
        </w:rPr>
        <w:t xml:space="preserve">газете </w:t>
      </w:r>
      <w:proofErr w:type="spellStart"/>
      <w:r w:rsidR="00D950B3" w:rsidRPr="00E85E4A">
        <w:rPr>
          <w:sz w:val="26"/>
          <w:szCs w:val="26"/>
        </w:rPr>
        <w:t>Ольхонского</w:t>
      </w:r>
      <w:proofErr w:type="spellEnd"/>
      <w:r w:rsidR="00D950B3" w:rsidRPr="00E85E4A">
        <w:rPr>
          <w:sz w:val="26"/>
          <w:szCs w:val="26"/>
        </w:rPr>
        <w:t xml:space="preserve"> района «Байкальские Зори» от 18 апреля 2024 года.</w:t>
      </w:r>
    </w:p>
    <w:p w:rsidR="002C668D" w:rsidRPr="00E85E4A" w:rsidRDefault="002C668D" w:rsidP="00D950B3">
      <w:pPr>
        <w:suppressAutoHyphens/>
        <w:ind w:left="-142" w:firstLine="709"/>
        <w:jc w:val="both"/>
        <w:rPr>
          <w:b/>
          <w:bCs/>
          <w:iCs/>
          <w:sz w:val="26"/>
          <w:szCs w:val="26"/>
        </w:rPr>
      </w:pPr>
    </w:p>
    <w:p w:rsidR="000D6C54" w:rsidRPr="00E85E4A" w:rsidRDefault="000D6C54" w:rsidP="006B79D9">
      <w:pPr>
        <w:suppressAutoHyphens/>
        <w:ind w:left="-142" w:firstLine="709"/>
        <w:jc w:val="both"/>
        <w:rPr>
          <w:sz w:val="26"/>
          <w:szCs w:val="26"/>
        </w:rPr>
      </w:pPr>
      <w:r w:rsidRPr="00E85E4A">
        <w:rPr>
          <w:b/>
          <w:bCs/>
          <w:iCs/>
          <w:sz w:val="26"/>
          <w:szCs w:val="26"/>
        </w:rPr>
        <w:t>Предмет аукциона</w:t>
      </w:r>
      <w:r w:rsidR="00F64FC9" w:rsidRPr="00E85E4A">
        <w:rPr>
          <w:b/>
          <w:bCs/>
          <w:iCs/>
          <w:sz w:val="26"/>
          <w:szCs w:val="26"/>
        </w:rPr>
        <w:t>:</w:t>
      </w:r>
      <w:r w:rsidRPr="00E85E4A">
        <w:rPr>
          <w:sz w:val="26"/>
          <w:szCs w:val="26"/>
        </w:rPr>
        <w:t xml:space="preserve"> </w:t>
      </w:r>
      <w:r w:rsidR="00543622" w:rsidRPr="00E85E4A">
        <w:rPr>
          <w:rFonts w:eastAsia="Arial Unicode MS"/>
          <w:kern w:val="36"/>
          <w:sz w:val="26"/>
          <w:szCs w:val="26"/>
        </w:rPr>
        <w:t>ежегодная арендная плата за право на размещение нестационарного торгового объекта (далее - НТО), номер в схеме,</w:t>
      </w:r>
      <w:r w:rsidR="006B79D9" w:rsidRPr="00E85E4A">
        <w:rPr>
          <w:rFonts w:eastAsia="Arial Unicode MS"/>
          <w:kern w:val="36"/>
          <w:sz w:val="26"/>
          <w:szCs w:val="26"/>
        </w:rPr>
        <w:t xml:space="preserve"> а</w:t>
      </w:r>
      <w:r w:rsidR="00077DA9" w:rsidRPr="00E85E4A">
        <w:rPr>
          <w:sz w:val="26"/>
          <w:szCs w:val="26"/>
        </w:rPr>
        <w:t>дрес расположения</w:t>
      </w:r>
      <w:r w:rsidR="006B79D9" w:rsidRPr="00E85E4A">
        <w:rPr>
          <w:sz w:val="26"/>
          <w:szCs w:val="26"/>
        </w:rPr>
        <w:t xml:space="preserve"> </w:t>
      </w:r>
      <w:r w:rsidR="00077DA9" w:rsidRPr="00E85E4A">
        <w:rPr>
          <w:sz w:val="26"/>
          <w:szCs w:val="26"/>
        </w:rPr>
        <w:t>(местоположения НТО)</w:t>
      </w:r>
      <w:r w:rsidR="00543622" w:rsidRPr="00E85E4A">
        <w:rPr>
          <w:sz w:val="26"/>
          <w:szCs w:val="26"/>
        </w:rPr>
        <w:t xml:space="preserve">, вид НТО, специализация НТО, площадь НТО, начальная цена предмета аукциона, шаг аукциона, размер задатка указаны в </w:t>
      </w:r>
      <w:r w:rsidR="00543622" w:rsidRPr="00E85E4A">
        <w:rPr>
          <w:b/>
          <w:sz w:val="26"/>
          <w:szCs w:val="26"/>
        </w:rPr>
        <w:t>таблице</w:t>
      </w:r>
      <w:r w:rsidR="00543622" w:rsidRPr="00E85E4A">
        <w:rPr>
          <w:sz w:val="26"/>
          <w:szCs w:val="26"/>
        </w:rPr>
        <w:t>:</w:t>
      </w:r>
    </w:p>
    <w:p w:rsidR="000D6C54" w:rsidRPr="00E85E4A" w:rsidRDefault="000D6C54" w:rsidP="00143D61">
      <w:pPr>
        <w:ind w:firstLine="567"/>
        <w:jc w:val="both"/>
        <w:rPr>
          <w:b/>
          <w:bCs/>
          <w:iCs/>
          <w:sz w:val="52"/>
          <w:szCs w:val="26"/>
        </w:rPr>
      </w:pPr>
    </w:p>
    <w:p w:rsidR="00C87196" w:rsidRPr="00E85E4A" w:rsidRDefault="00C87196" w:rsidP="00143D61">
      <w:pPr>
        <w:ind w:firstLine="567"/>
        <w:jc w:val="both"/>
        <w:rPr>
          <w:bCs/>
          <w:iCs/>
          <w:szCs w:val="28"/>
        </w:rPr>
      </w:pPr>
    </w:p>
    <w:tbl>
      <w:tblPr>
        <w:tblW w:w="10062" w:type="dxa"/>
        <w:jc w:val="center"/>
        <w:tblLayout w:type="fixed"/>
        <w:tblCellMar>
          <w:left w:w="73" w:type="dxa"/>
          <w:right w:w="73" w:type="dxa"/>
        </w:tblCellMar>
        <w:tblLook w:val="04A0" w:firstRow="1" w:lastRow="0" w:firstColumn="1" w:lastColumn="0" w:noHBand="0" w:noVBand="1"/>
      </w:tblPr>
      <w:tblGrid>
        <w:gridCol w:w="423"/>
        <w:gridCol w:w="567"/>
        <w:gridCol w:w="2693"/>
        <w:gridCol w:w="1134"/>
        <w:gridCol w:w="1276"/>
        <w:gridCol w:w="992"/>
        <w:gridCol w:w="1134"/>
        <w:gridCol w:w="850"/>
        <w:gridCol w:w="993"/>
      </w:tblGrid>
      <w:tr w:rsidR="00E85E4A" w:rsidRPr="00E85E4A" w:rsidTr="00291289">
        <w:trPr>
          <w:trHeight w:val="3108"/>
          <w:jc w:val="center"/>
        </w:trPr>
        <w:tc>
          <w:tcPr>
            <w:tcW w:w="423" w:type="dxa"/>
            <w:tcBorders>
              <w:top w:val="single" w:sz="2" w:space="0" w:color="auto"/>
              <w:left w:val="single" w:sz="2" w:space="0" w:color="auto"/>
              <w:bottom w:val="single" w:sz="2" w:space="0" w:color="000000"/>
              <w:right w:val="single" w:sz="2" w:space="0" w:color="auto"/>
            </w:tcBorders>
            <w:shd w:val="clear" w:color="000000" w:fill="FFFFFF"/>
            <w:textDirection w:val="btLr"/>
            <w:vAlign w:val="center"/>
            <w:hideMark/>
          </w:tcPr>
          <w:p w:rsidR="00FB2CB6" w:rsidRPr="00E85E4A" w:rsidRDefault="00FB2CB6" w:rsidP="00D63D5B">
            <w:pPr>
              <w:jc w:val="center"/>
              <w:rPr>
                <w:sz w:val="22"/>
                <w:szCs w:val="22"/>
              </w:rPr>
            </w:pPr>
            <w:r w:rsidRPr="00E85E4A">
              <w:rPr>
                <w:sz w:val="22"/>
                <w:szCs w:val="22"/>
              </w:rPr>
              <w:lastRenderedPageBreak/>
              <w:t>№ лота</w:t>
            </w:r>
          </w:p>
        </w:tc>
        <w:tc>
          <w:tcPr>
            <w:tcW w:w="567" w:type="dxa"/>
            <w:tcBorders>
              <w:top w:val="single" w:sz="2" w:space="0" w:color="auto"/>
              <w:left w:val="single" w:sz="2" w:space="0" w:color="auto"/>
              <w:bottom w:val="single" w:sz="2" w:space="0" w:color="000000"/>
              <w:right w:val="single" w:sz="2" w:space="0" w:color="auto"/>
            </w:tcBorders>
            <w:shd w:val="clear" w:color="000000" w:fill="FFFFFF"/>
            <w:textDirection w:val="btLr"/>
            <w:vAlign w:val="center"/>
            <w:hideMark/>
          </w:tcPr>
          <w:p w:rsidR="00FB2CB6" w:rsidRPr="00E85E4A" w:rsidRDefault="00FB2CB6" w:rsidP="00D63D5B">
            <w:pPr>
              <w:jc w:val="center"/>
              <w:rPr>
                <w:sz w:val="22"/>
                <w:szCs w:val="22"/>
              </w:rPr>
            </w:pPr>
            <w:r w:rsidRPr="00E85E4A">
              <w:rPr>
                <w:sz w:val="22"/>
                <w:szCs w:val="22"/>
              </w:rPr>
              <w:t>№ в схеме</w:t>
            </w:r>
          </w:p>
        </w:tc>
        <w:tc>
          <w:tcPr>
            <w:tcW w:w="2693" w:type="dxa"/>
            <w:tcBorders>
              <w:top w:val="single" w:sz="2" w:space="0" w:color="auto"/>
              <w:left w:val="single" w:sz="2" w:space="0" w:color="auto"/>
              <w:bottom w:val="single" w:sz="2" w:space="0" w:color="000000"/>
              <w:right w:val="single" w:sz="2" w:space="0" w:color="auto"/>
            </w:tcBorders>
            <w:shd w:val="clear" w:color="000000" w:fill="FFFFFF"/>
            <w:textDirection w:val="btLr"/>
            <w:vAlign w:val="center"/>
            <w:hideMark/>
          </w:tcPr>
          <w:p w:rsidR="00FB2CB6" w:rsidRPr="00E85E4A" w:rsidRDefault="00FB2CB6" w:rsidP="00D417B3">
            <w:pPr>
              <w:jc w:val="center"/>
              <w:rPr>
                <w:b/>
                <w:sz w:val="22"/>
                <w:szCs w:val="22"/>
              </w:rPr>
            </w:pPr>
            <w:r w:rsidRPr="00E85E4A">
              <w:rPr>
                <w:b/>
                <w:sz w:val="22"/>
                <w:szCs w:val="22"/>
              </w:rPr>
              <w:t>Адрес расположения</w:t>
            </w:r>
          </w:p>
          <w:p w:rsidR="00FB2CB6" w:rsidRPr="00E85E4A" w:rsidRDefault="00FB2CB6" w:rsidP="00D417B3">
            <w:pPr>
              <w:jc w:val="center"/>
              <w:rPr>
                <w:b/>
                <w:sz w:val="22"/>
                <w:szCs w:val="22"/>
              </w:rPr>
            </w:pPr>
            <w:r w:rsidRPr="00E85E4A">
              <w:rPr>
                <w:b/>
                <w:sz w:val="22"/>
                <w:szCs w:val="22"/>
              </w:rPr>
              <w:t>(местоположения НТО)</w:t>
            </w:r>
          </w:p>
        </w:tc>
        <w:tc>
          <w:tcPr>
            <w:tcW w:w="1134" w:type="dxa"/>
            <w:tcBorders>
              <w:top w:val="single" w:sz="2" w:space="0" w:color="auto"/>
              <w:left w:val="single" w:sz="2" w:space="0" w:color="auto"/>
              <w:bottom w:val="single" w:sz="2" w:space="0" w:color="000000"/>
              <w:right w:val="single" w:sz="4" w:space="0" w:color="auto"/>
            </w:tcBorders>
            <w:shd w:val="clear" w:color="000000" w:fill="FFFFFF"/>
            <w:textDirection w:val="btLr"/>
            <w:vAlign w:val="center"/>
            <w:hideMark/>
          </w:tcPr>
          <w:p w:rsidR="00FB2CB6" w:rsidRPr="00E85E4A" w:rsidRDefault="00FB2CB6" w:rsidP="00D417B3">
            <w:pPr>
              <w:jc w:val="center"/>
              <w:rPr>
                <w:sz w:val="22"/>
                <w:szCs w:val="22"/>
              </w:rPr>
            </w:pPr>
            <w:r w:rsidRPr="00E85E4A">
              <w:rPr>
                <w:sz w:val="22"/>
                <w:szCs w:val="22"/>
              </w:rPr>
              <w:t>Вид  НТО</w:t>
            </w:r>
          </w:p>
        </w:tc>
        <w:tc>
          <w:tcPr>
            <w:tcW w:w="1276" w:type="dxa"/>
            <w:tcBorders>
              <w:top w:val="single" w:sz="2" w:space="0" w:color="auto"/>
              <w:left w:val="single" w:sz="4" w:space="0" w:color="auto"/>
              <w:bottom w:val="single" w:sz="2" w:space="0" w:color="000000"/>
              <w:right w:val="single" w:sz="2" w:space="0" w:color="auto"/>
            </w:tcBorders>
            <w:shd w:val="clear" w:color="000000" w:fill="FFFFFF"/>
            <w:textDirection w:val="btLr"/>
            <w:vAlign w:val="center"/>
          </w:tcPr>
          <w:p w:rsidR="00FB2CB6" w:rsidRPr="00E85E4A" w:rsidRDefault="00FB2CB6" w:rsidP="00D417B3">
            <w:pPr>
              <w:jc w:val="center"/>
              <w:rPr>
                <w:sz w:val="22"/>
                <w:szCs w:val="22"/>
              </w:rPr>
            </w:pPr>
            <w:r w:rsidRPr="00E85E4A">
              <w:rPr>
                <w:sz w:val="22"/>
                <w:szCs w:val="22"/>
              </w:rPr>
              <w:t>Специализация  НТО</w:t>
            </w:r>
          </w:p>
        </w:tc>
        <w:tc>
          <w:tcPr>
            <w:tcW w:w="992" w:type="dxa"/>
            <w:tcBorders>
              <w:top w:val="single" w:sz="2" w:space="0" w:color="auto"/>
              <w:left w:val="single" w:sz="2" w:space="0" w:color="auto"/>
              <w:bottom w:val="single" w:sz="2" w:space="0" w:color="auto"/>
              <w:right w:val="single" w:sz="2" w:space="0" w:color="auto"/>
            </w:tcBorders>
            <w:shd w:val="clear" w:color="000000" w:fill="FFFFFF"/>
            <w:textDirection w:val="btLr"/>
            <w:vAlign w:val="center"/>
            <w:hideMark/>
          </w:tcPr>
          <w:p w:rsidR="00FB2CB6" w:rsidRPr="00E85E4A" w:rsidRDefault="00FB2CB6" w:rsidP="00F64FC9">
            <w:pPr>
              <w:jc w:val="center"/>
              <w:rPr>
                <w:sz w:val="22"/>
                <w:szCs w:val="22"/>
              </w:rPr>
            </w:pPr>
            <w:r w:rsidRPr="00E85E4A">
              <w:rPr>
                <w:sz w:val="22"/>
                <w:szCs w:val="22"/>
              </w:rPr>
              <w:t>Площадь НТО (кв. м)</w:t>
            </w:r>
          </w:p>
        </w:tc>
        <w:tc>
          <w:tcPr>
            <w:tcW w:w="1134" w:type="dxa"/>
            <w:tcBorders>
              <w:top w:val="single" w:sz="2" w:space="0" w:color="auto"/>
              <w:left w:val="single" w:sz="2" w:space="0" w:color="auto"/>
              <w:bottom w:val="single" w:sz="2" w:space="0" w:color="000000"/>
              <w:right w:val="single" w:sz="2" w:space="0" w:color="auto"/>
            </w:tcBorders>
            <w:shd w:val="clear" w:color="000000" w:fill="FFFFFF"/>
            <w:textDirection w:val="btLr"/>
            <w:vAlign w:val="center"/>
            <w:hideMark/>
          </w:tcPr>
          <w:p w:rsidR="00FB2CB6" w:rsidRPr="00E85E4A" w:rsidRDefault="00FB2CB6" w:rsidP="00F64FC9">
            <w:pPr>
              <w:jc w:val="center"/>
              <w:rPr>
                <w:b/>
                <w:sz w:val="22"/>
                <w:szCs w:val="22"/>
              </w:rPr>
            </w:pPr>
            <w:r w:rsidRPr="00E85E4A">
              <w:rPr>
                <w:b/>
                <w:sz w:val="22"/>
                <w:szCs w:val="22"/>
              </w:rPr>
              <w:t xml:space="preserve">Начальная цена предмета аукциона - </w:t>
            </w:r>
            <w:r w:rsidRPr="00E85E4A">
              <w:rPr>
                <w:rFonts w:eastAsia="Arial Unicode MS"/>
                <w:b/>
                <w:kern w:val="36"/>
                <w:sz w:val="22"/>
                <w:szCs w:val="22"/>
              </w:rPr>
              <w:t>ежегодная арендная плата за право на размещение НТО,</w:t>
            </w:r>
            <w:r w:rsidRPr="00E85E4A">
              <w:rPr>
                <w:b/>
                <w:sz w:val="22"/>
                <w:szCs w:val="22"/>
              </w:rPr>
              <w:t xml:space="preserve"> руб. </w:t>
            </w:r>
          </w:p>
        </w:tc>
        <w:tc>
          <w:tcPr>
            <w:tcW w:w="850" w:type="dxa"/>
            <w:tcBorders>
              <w:top w:val="single" w:sz="2" w:space="0" w:color="auto"/>
              <w:left w:val="nil"/>
              <w:bottom w:val="single" w:sz="4" w:space="0" w:color="auto"/>
              <w:right w:val="single" w:sz="2" w:space="0" w:color="auto"/>
            </w:tcBorders>
            <w:shd w:val="clear" w:color="000000" w:fill="FFFFFF"/>
            <w:textDirection w:val="btLr"/>
            <w:vAlign w:val="center"/>
            <w:hideMark/>
          </w:tcPr>
          <w:p w:rsidR="00FB2CB6" w:rsidRPr="00E85E4A" w:rsidRDefault="00FB2CB6" w:rsidP="00FB2CB6">
            <w:pPr>
              <w:jc w:val="center"/>
              <w:rPr>
                <w:sz w:val="22"/>
                <w:szCs w:val="22"/>
              </w:rPr>
            </w:pPr>
            <w:r w:rsidRPr="00E85E4A">
              <w:rPr>
                <w:b/>
                <w:sz w:val="22"/>
                <w:szCs w:val="22"/>
              </w:rPr>
              <w:t xml:space="preserve">Шаг аукциона 3% от </w:t>
            </w:r>
            <w:r w:rsidRPr="00E85E4A">
              <w:rPr>
                <w:sz w:val="22"/>
                <w:szCs w:val="22"/>
              </w:rPr>
              <w:t>начальной цены предмета аукциона</w:t>
            </w:r>
            <w:r w:rsidR="00D417B3" w:rsidRPr="00E85E4A">
              <w:rPr>
                <w:sz w:val="22"/>
                <w:szCs w:val="22"/>
              </w:rPr>
              <w:t>, руб.</w:t>
            </w:r>
          </w:p>
        </w:tc>
        <w:tc>
          <w:tcPr>
            <w:tcW w:w="993" w:type="dxa"/>
            <w:tcBorders>
              <w:top w:val="single" w:sz="2" w:space="0" w:color="auto"/>
              <w:left w:val="single" w:sz="2" w:space="0" w:color="auto"/>
              <w:bottom w:val="single" w:sz="2" w:space="0" w:color="000000"/>
              <w:right w:val="single" w:sz="2" w:space="0" w:color="auto"/>
            </w:tcBorders>
            <w:shd w:val="clear" w:color="000000" w:fill="FFFFFF"/>
            <w:textDirection w:val="btLr"/>
            <w:vAlign w:val="center"/>
            <w:hideMark/>
          </w:tcPr>
          <w:p w:rsidR="00D417B3" w:rsidRPr="00E85E4A" w:rsidRDefault="00FB2CB6" w:rsidP="00261D63">
            <w:pPr>
              <w:jc w:val="center"/>
              <w:rPr>
                <w:b/>
                <w:sz w:val="22"/>
                <w:szCs w:val="22"/>
              </w:rPr>
            </w:pPr>
            <w:r w:rsidRPr="00E85E4A">
              <w:rPr>
                <w:b/>
                <w:sz w:val="22"/>
                <w:szCs w:val="22"/>
              </w:rPr>
              <w:t xml:space="preserve">Размер задатка, в руб. </w:t>
            </w:r>
          </w:p>
          <w:p w:rsidR="00FB2CB6" w:rsidRPr="00E85E4A" w:rsidRDefault="00FB2CB6" w:rsidP="00261D63">
            <w:pPr>
              <w:jc w:val="center"/>
              <w:rPr>
                <w:sz w:val="22"/>
                <w:szCs w:val="22"/>
              </w:rPr>
            </w:pPr>
            <w:r w:rsidRPr="00E85E4A">
              <w:rPr>
                <w:sz w:val="22"/>
                <w:szCs w:val="22"/>
              </w:rPr>
              <w:t>(20% от начальной цены предмета аукциона</w:t>
            </w:r>
          </w:p>
        </w:tc>
      </w:tr>
      <w:tr w:rsidR="00E85E4A" w:rsidRPr="00E85E4A" w:rsidTr="00291289">
        <w:trPr>
          <w:trHeight w:val="370"/>
          <w:jc w:val="center"/>
        </w:trPr>
        <w:tc>
          <w:tcPr>
            <w:tcW w:w="423" w:type="dxa"/>
            <w:tcBorders>
              <w:top w:val="nil"/>
              <w:left w:val="single" w:sz="2" w:space="0" w:color="auto"/>
              <w:bottom w:val="single" w:sz="4" w:space="0" w:color="auto"/>
              <w:right w:val="single" w:sz="2" w:space="0" w:color="auto"/>
            </w:tcBorders>
            <w:shd w:val="clear" w:color="000000" w:fill="FFFFFF"/>
            <w:noWrap/>
            <w:vAlign w:val="center"/>
            <w:hideMark/>
          </w:tcPr>
          <w:p w:rsidR="00820D75" w:rsidRPr="00E85E4A" w:rsidRDefault="00820D75" w:rsidP="00D63D5B">
            <w:pPr>
              <w:jc w:val="center"/>
              <w:rPr>
                <w:b/>
                <w:bCs/>
                <w:sz w:val="22"/>
                <w:szCs w:val="22"/>
              </w:rPr>
            </w:pPr>
            <w:r w:rsidRPr="00E85E4A">
              <w:rPr>
                <w:b/>
                <w:bCs/>
                <w:sz w:val="22"/>
                <w:szCs w:val="22"/>
              </w:rPr>
              <w:t>1</w:t>
            </w:r>
          </w:p>
        </w:tc>
        <w:tc>
          <w:tcPr>
            <w:tcW w:w="567" w:type="dxa"/>
            <w:tcBorders>
              <w:top w:val="nil"/>
              <w:left w:val="nil"/>
              <w:bottom w:val="single" w:sz="4" w:space="0" w:color="auto"/>
              <w:right w:val="single" w:sz="2" w:space="0" w:color="auto"/>
            </w:tcBorders>
            <w:shd w:val="clear" w:color="000000" w:fill="FFFFFF"/>
            <w:noWrap/>
            <w:vAlign w:val="center"/>
            <w:hideMark/>
          </w:tcPr>
          <w:p w:rsidR="00820D75" w:rsidRPr="00E85E4A" w:rsidRDefault="00820D75" w:rsidP="00D63D5B">
            <w:pPr>
              <w:jc w:val="center"/>
              <w:rPr>
                <w:b/>
                <w:bCs/>
                <w:sz w:val="22"/>
                <w:szCs w:val="22"/>
              </w:rPr>
            </w:pPr>
            <w:r w:rsidRPr="00E85E4A">
              <w:rPr>
                <w:b/>
                <w:bCs/>
                <w:sz w:val="22"/>
                <w:szCs w:val="22"/>
              </w:rPr>
              <w:t>2</w:t>
            </w:r>
          </w:p>
        </w:tc>
        <w:tc>
          <w:tcPr>
            <w:tcW w:w="2693" w:type="dxa"/>
            <w:tcBorders>
              <w:top w:val="nil"/>
              <w:left w:val="nil"/>
              <w:bottom w:val="single" w:sz="4" w:space="0" w:color="auto"/>
              <w:right w:val="single" w:sz="2" w:space="0" w:color="auto"/>
            </w:tcBorders>
            <w:shd w:val="clear" w:color="000000" w:fill="FFFFFF"/>
            <w:noWrap/>
            <w:vAlign w:val="center"/>
            <w:hideMark/>
          </w:tcPr>
          <w:p w:rsidR="00820D75" w:rsidRPr="00E85E4A" w:rsidRDefault="00820D75" w:rsidP="00D417B3">
            <w:pPr>
              <w:jc w:val="center"/>
              <w:rPr>
                <w:b/>
                <w:bCs/>
                <w:sz w:val="22"/>
                <w:szCs w:val="22"/>
              </w:rPr>
            </w:pPr>
            <w:r w:rsidRPr="00E85E4A">
              <w:rPr>
                <w:b/>
                <w:bCs/>
                <w:sz w:val="22"/>
                <w:szCs w:val="22"/>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820D75" w:rsidRPr="00E85E4A" w:rsidRDefault="00820D75" w:rsidP="00D417B3">
            <w:pPr>
              <w:jc w:val="center"/>
              <w:rPr>
                <w:b/>
                <w:bCs/>
                <w:sz w:val="22"/>
                <w:szCs w:val="22"/>
              </w:rPr>
            </w:pPr>
            <w:r w:rsidRPr="00E85E4A">
              <w:rPr>
                <w:b/>
                <w:bCs/>
                <w:sz w:val="22"/>
                <w:szCs w:val="22"/>
              </w:rPr>
              <w:t>4</w:t>
            </w:r>
          </w:p>
        </w:tc>
        <w:tc>
          <w:tcPr>
            <w:tcW w:w="1276" w:type="dxa"/>
            <w:tcBorders>
              <w:top w:val="nil"/>
              <w:left w:val="single" w:sz="4" w:space="0" w:color="auto"/>
              <w:bottom w:val="single" w:sz="4" w:space="0" w:color="auto"/>
              <w:right w:val="single" w:sz="2" w:space="0" w:color="auto"/>
            </w:tcBorders>
            <w:shd w:val="clear" w:color="000000" w:fill="FFFFFF"/>
            <w:vAlign w:val="center"/>
          </w:tcPr>
          <w:p w:rsidR="00820D75" w:rsidRPr="00E85E4A" w:rsidRDefault="00820D75" w:rsidP="00D417B3">
            <w:pPr>
              <w:jc w:val="center"/>
              <w:rPr>
                <w:b/>
                <w:bCs/>
                <w:sz w:val="22"/>
                <w:szCs w:val="22"/>
              </w:rPr>
            </w:pPr>
            <w:r w:rsidRPr="00E85E4A">
              <w:rPr>
                <w:b/>
                <w:bCs/>
                <w:sz w:val="22"/>
                <w:szCs w:val="22"/>
              </w:rPr>
              <w:t>5</w:t>
            </w:r>
          </w:p>
        </w:tc>
        <w:tc>
          <w:tcPr>
            <w:tcW w:w="992" w:type="dxa"/>
            <w:tcBorders>
              <w:top w:val="nil"/>
              <w:left w:val="nil"/>
              <w:bottom w:val="single" w:sz="4" w:space="0" w:color="auto"/>
              <w:right w:val="single" w:sz="2" w:space="0" w:color="auto"/>
            </w:tcBorders>
            <w:shd w:val="clear" w:color="000000" w:fill="FFFFFF"/>
            <w:noWrap/>
            <w:vAlign w:val="center"/>
            <w:hideMark/>
          </w:tcPr>
          <w:p w:rsidR="00820D75" w:rsidRPr="00E85E4A" w:rsidRDefault="00820D75" w:rsidP="00C94327">
            <w:pPr>
              <w:jc w:val="center"/>
              <w:rPr>
                <w:b/>
                <w:bCs/>
                <w:sz w:val="22"/>
                <w:szCs w:val="22"/>
              </w:rPr>
            </w:pPr>
            <w:r w:rsidRPr="00E85E4A">
              <w:rPr>
                <w:b/>
                <w:bCs/>
                <w:sz w:val="22"/>
                <w:szCs w:val="22"/>
              </w:rPr>
              <w:t>6</w:t>
            </w:r>
          </w:p>
        </w:tc>
        <w:tc>
          <w:tcPr>
            <w:tcW w:w="1134" w:type="dxa"/>
            <w:tcBorders>
              <w:top w:val="nil"/>
              <w:left w:val="nil"/>
              <w:bottom w:val="single" w:sz="4" w:space="0" w:color="auto"/>
              <w:right w:val="single" w:sz="2" w:space="0" w:color="auto"/>
            </w:tcBorders>
            <w:shd w:val="clear" w:color="000000" w:fill="FFFFFF"/>
            <w:noWrap/>
            <w:vAlign w:val="center"/>
            <w:hideMark/>
          </w:tcPr>
          <w:p w:rsidR="00820D75" w:rsidRPr="00E85E4A" w:rsidRDefault="00FB2CB6" w:rsidP="00C94327">
            <w:pPr>
              <w:jc w:val="center"/>
              <w:rPr>
                <w:b/>
                <w:bCs/>
                <w:sz w:val="22"/>
                <w:szCs w:val="22"/>
              </w:rPr>
            </w:pPr>
            <w:r w:rsidRPr="00E85E4A">
              <w:rPr>
                <w:b/>
                <w:bCs/>
                <w:sz w:val="22"/>
                <w:szCs w:val="22"/>
              </w:rPr>
              <w:t>7</w:t>
            </w:r>
          </w:p>
        </w:tc>
        <w:tc>
          <w:tcPr>
            <w:tcW w:w="850" w:type="dxa"/>
            <w:tcBorders>
              <w:top w:val="single" w:sz="4" w:space="0" w:color="auto"/>
              <w:left w:val="nil"/>
              <w:bottom w:val="single" w:sz="4" w:space="0" w:color="auto"/>
              <w:right w:val="single" w:sz="2" w:space="0" w:color="auto"/>
            </w:tcBorders>
            <w:shd w:val="clear" w:color="000000" w:fill="FFFFFF"/>
            <w:noWrap/>
            <w:vAlign w:val="center"/>
            <w:hideMark/>
          </w:tcPr>
          <w:p w:rsidR="00820D75" w:rsidRPr="00E85E4A" w:rsidRDefault="00FB2CB6" w:rsidP="00FB2CB6">
            <w:pPr>
              <w:jc w:val="center"/>
              <w:rPr>
                <w:b/>
                <w:bCs/>
                <w:sz w:val="22"/>
                <w:szCs w:val="22"/>
              </w:rPr>
            </w:pPr>
            <w:r w:rsidRPr="00E85E4A">
              <w:rPr>
                <w:b/>
                <w:bCs/>
                <w:sz w:val="22"/>
                <w:szCs w:val="22"/>
              </w:rPr>
              <w:t>8</w:t>
            </w:r>
          </w:p>
        </w:tc>
        <w:tc>
          <w:tcPr>
            <w:tcW w:w="993" w:type="dxa"/>
            <w:tcBorders>
              <w:top w:val="nil"/>
              <w:left w:val="nil"/>
              <w:bottom w:val="single" w:sz="4" w:space="0" w:color="auto"/>
              <w:right w:val="single" w:sz="2" w:space="0" w:color="auto"/>
            </w:tcBorders>
            <w:shd w:val="clear" w:color="000000" w:fill="FFFFFF"/>
            <w:noWrap/>
            <w:vAlign w:val="center"/>
            <w:hideMark/>
          </w:tcPr>
          <w:p w:rsidR="00820D75" w:rsidRPr="00E85E4A" w:rsidRDefault="00FB2CB6" w:rsidP="00FB2CB6">
            <w:pPr>
              <w:jc w:val="center"/>
              <w:rPr>
                <w:b/>
                <w:bCs/>
                <w:sz w:val="22"/>
                <w:szCs w:val="22"/>
              </w:rPr>
            </w:pPr>
            <w:r w:rsidRPr="00E85E4A">
              <w:rPr>
                <w:b/>
                <w:bCs/>
                <w:sz w:val="22"/>
                <w:szCs w:val="22"/>
              </w:rPr>
              <w:t>9</w:t>
            </w:r>
          </w:p>
        </w:tc>
      </w:tr>
      <w:tr w:rsidR="00E85E4A" w:rsidRPr="00E85E4A" w:rsidTr="00291289">
        <w:trPr>
          <w:trHeight w:val="1451"/>
          <w:jc w:val="center"/>
        </w:trPr>
        <w:tc>
          <w:tcPr>
            <w:tcW w:w="423" w:type="dxa"/>
            <w:tcBorders>
              <w:top w:val="single" w:sz="4" w:space="0" w:color="auto"/>
              <w:left w:val="single" w:sz="2" w:space="0" w:color="auto"/>
              <w:bottom w:val="single" w:sz="4" w:space="0" w:color="auto"/>
              <w:right w:val="single" w:sz="2" w:space="0" w:color="auto"/>
            </w:tcBorders>
            <w:shd w:val="clear" w:color="000000" w:fill="FFFFFF"/>
            <w:noWrap/>
            <w:vAlign w:val="center"/>
          </w:tcPr>
          <w:p w:rsidR="00820D75" w:rsidRPr="00E85E4A" w:rsidRDefault="00820D75" w:rsidP="00D63D5B">
            <w:pPr>
              <w:jc w:val="center"/>
              <w:rPr>
                <w:sz w:val="22"/>
                <w:szCs w:val="22"/>
              </w:rPr>
            </w:pPr>
            <w:r w:rsidRPr="00E85E4A">
              <w:rPr>
                <w:sz w:val="22"/>
                <w:szCs w:val="22"/>
              </w:rPr>
              <w:t>1</w:t>
            </w:r>
          </w:p>
        </w:tc>
        <w:tc>
          <w:tcPr>
            <w:tcW w:w="567" w:type="dxa"/>
            <w:tcBorders>
              <w:top w:val="single" w:sz="4" w:space="0" w:color="auto"/>
              <w:left w:val="nil"/>
              <w:bottom w:val="single" w:sz="4" w:space="0" w:color="auto"/>
              <w:right w:val="single" w:sz="2" w:space="0" w:color="auto"/>
            </w:tcBorders>
            <w:shd w:val="clear" w:color="000000" w:fill="FFFFFF"/>
            <w:noWrap/>
            <w:vAlign w:val="center"/>
          </w:tcPr>
          <w:p w:rsidR="00820D75" w:rsidRPr="00E85E4A" w:rsidRDefault="006B79D9" w:rsidP="00D63D5B">
            <w:pPr>
              <w:jc w:val="center"/>
              <w:rPr>
                <w:sz w:val="22"/>
                <w:szCs w:val="22"/>
              </w:rPr>
            </w:pPr>
            <w:r w:rsidRPr="00E85E4A">
              <w:rPr>
                <w:sz w:val="22"/>
                <w:szCs w:val="22"/>
              </w:rPr>
              <w:t>1</w:t>
            </w:r>
          </w:p>
        </w:tc>
        <w:tc>
          <w:tcPr>
            <w:tcW w:w="2693" w:type="dxa"/>
            <w:tcBorders>
              <w:top w:val="single" w:sz="4" w:space="0" w:color="auto"/>
              <w:left w:val="nil"/>
              <w:bottom w:val="single" w:sz="4" w:space="0" w:color="auto"/>
              <w:right w:val="single" w:sz="2" w:space="0" w:color="auto"/>
            </w:tcBorders>
            <w:shd w:val="clear" w:color="000000" w:fill="FFFFFF"/>
            <w:noWrap/>
            <w:vAlign w:val="center"/>
          </w:tcPr>
          <w:p w:rsidR="00820D75" w:rsidRPr="00E85E4A" w:rsidRDefault="002C668D" w:rsidP="00D63D5B">
            <w:pPr>
              <w:jc w:val="center"/>
              <w:rPr>
                <w:szCs w:val="22"/>
              </w:rPr>
            </w:pPr>
            <w:r w:rsidRPr="00E85E4A">
              <w:rPr>
                <w:szCs w:val="22"/>
              </w:rPr>
              <w:t>Материковая часть паромной переправы «</w:t>
            </w:r>
            <w:proofErr w:type="spellStart"/>
            <w:r w:rsidRPr="00E85E4A">
              <w:rPr>
                <w:szCs w:val="22"/>
              </w:rPr>
              <w:t>Сахюрта</w:t>
            </w:r>
            <w:proofErr w:type="spellEnd"/>
            <w:r w:rsidR="00C92E33" w:rsidRPr="00E85E4A">
              <w:rPr>
                <w:szCs w:val="22"/>
              </w:rPr>
              <w:t xml:space="preserve"> </w:t>
            </w:r>
            <w:r w:rsidRPr="00E85E4A">
              <w:rPr>
                <w:szCs w:val="22"/>
              </w:rPr>
              <w:t>-</w:t>
            </w:r>
            <w:r w:rsidR="00C92E33" w:rsidRPr="00E85E4A">
              <w:rPr>
                <w:szCs w:val="22"/>
              </w:rPr>
              <w:t xml:space="preserve"> </w:t>
            </w:r>
            <w:proofErr w:type="spellStart"/>
            <w:r w:rsidRPr="00E85E4A">
              <w:rPr>
                <w:szCs w:val="22"/>
              </w:rPr>
              <w:t>о.Ольхон</w:t>
            </w:r>
            <w:proofErr w:type="spellEnd"/>
            <w:r w:rsidRPr="00E85E4A">
              <w:rPr>
                <w:szCs w:val="22"/>
              </w:rPr>
              <w:t>»</w:t>
            </w:r>
            <w:r w:rsidR="00D63D5B" w:rsidRPr="00E85E4A">
              <w:rPr>
                <w:szCs w:val="22"/>
              </w:rPr>
              <w:t xml:space="preserve"> (земельный участок 38:13:060705:897) уч.1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20D75" w:rsidRPr="00E85E4A" w:rsidRDefault="002C668D" w:rsidP="00D417B3">
            <w:pPr>
              <w:jc w:val="center"/>
              <w:rPr>
                <w:sz w:val="22"/>
                <w:szCs w:val="22"/>
              </w:rPr>
            </w:pPr>
            <w:r w:rsidRPr="00E85E4A">
              <w:rPr>
                <w:sz w:val="22"/>
                <w:szCs w:val="22"/>
              </w:rPr>
              <w:t>Торговый павильон</w:t>
            </w:r>
          </w:p>
        </w:tc>
        <w:tc>
          <w:tcPr>
            <w:tcW w:w="1276" w:type="dxa"/>
            <w:tcBorders>
              <w:top w:val="single" w:sz="4" w:space="0" w:color="auto"/>
              <w:left w:val="single" w:sz="4" w:space="0" w:color="auto"/>
              <w:bottom w:val="single" w:sz="4" w:space="0" w:color="auto"/>
              <w:right w:val="single" w:sz="2" w:space="0" w:color="auto"/>
            </w:tcBorders>
            <w:shd w:val="clear" w:color="000000" w:fill="FFFFFF"/>
            <w:vAlign w:val="center"/>
          </w:tcPr>
          <w:p w:rsidR="00820D75" w:rsidRPr="00E85E4A" w:rsidRDefault="00D417B3" w:rsidP="00D417B3">
            <w:pPr>
              <w:jc w:val="center"/>
              <w:rPr>
                <w:sz w:val="22"/>
                <w:szCs w:val="22"/>
              </w:rPr>
            </w:pPr>
            <w:r w:rsidRPr="00E85E4A">
              <w:rPr>
                <w:sz w:val="22"/>
                <w:szCs w:val="22"/>
              </w:rPr>
              <w:t>Сувенирная продукция</w:t>
            </w:r>
          </w:p>
        </w:tc>
        <w:tc>
          <w:tcPr>
            <w:tcW w:w="992" w:type="dxa"/>
            <w:tcBorders>
              <w:top w:val="single" w:sz="4" w:space="0" w:color="auto"/>
              <w:left w:val="nil"/>
              <w:bottom w:val="single" w:sz="4" w:space="0" w:color="auto"/>
              <w:right w:val="single" w:sz="2" w:space="0" w:color="auto"/>
            </w:tcBorders>
            <w:shd w:val="clear" w:color="000000" w:fill="FFFFFF"/>
            <w:noWrap/>
            <w:vAlign w:val="center"/>
          </w:tcPr>
          <w:p w:rsidR="00820D75" w:rsidRPr="00E85E4A" w:rsidRDefault="00D417B3" w:rsidP="00C94327">
            <w:pPr>
              <w:jc w:val="center"/>
              <w:rPr>
                <w:sz w:val="22"/>
                <w:szCs w:val="22"/>
              </w:rPr>
            </w:pPr>
            <w:r w:rsidRPr="00E85E4A">
              <w:rPr>
                <w:sz w:val="22"/>
                <w:szCs w:val="22"/>
              </w:rPr>
              <w:t>108,4</w:t>
            </w:r>
          </w:p>
        </w:tc>
        <w:tc>
          <w:tcPr>
            <w:tcW w:w="1134" w:type="dxa"/>
            <w:tcBorders>
              <w:top w:val="single" w:sz="4" w:space="0" w:color="auto"/>
              <w:left w:val="nil"/>
              <w:bottom w:val="single" w:sz="4" w:space="0" w:color="auto"/>
              <w:right w:val="single" w:sz="2" w:space="0" w:color="auto"/>
            </w:tcBorders>
            <w:shd w:val="clear" w:color="000000" w:fill="FFFFFF"/>
            <w:noWrap/>
            <w:vAlign w:val="center"/>
          </w:tcPr>
          <w:p w:rsidR="00820D75" w:rsidRPr="00E85E4A" w:rsidRDefault="00D417B3" w:rsidP="00C94327">
            <w:pPr>
              <w:jc w:val="center"/>
              <w:rPr>
                <w:b/>
                <w:sz w:val="22"/>
                <w:szCs w:val="22"/>
              </w:rPr>
            </w:pPr>
            <w:r w:rsidRPr="00E85E4A">
              <w:rPr>
                <w:b/>
                <w:sz w:val="22"/>
                <w:szCs w:val="22"/>
              </w:rPr>
              <w:t>111 000</w:t>
            </w:r>
          </w:p>
        </w:tc>
        <w:tc>
          <w:tcPr>
            <w:tcW w:w="850" w:type="dxa"/>
            <w:tcBorders>
              <w:top w:val="single" w:sz="4" w:space="0" w:color="auto"/>
              <w:left w:val="nil"/>
              <w:bottom w:val="single" w:sz="4" w:space="0" w:color="auto"/>
              <w:right w:val="single" w:sz="2" w:space="0" w:color="auto"/>
            </w:tcBorders>
            <w:shd w:val="clear" w:color="000000" w:fill="FFFFFF"/>
            <w:noWrap/>
            <w:vAlign w:val="center"/>
          </w:tcPr>
          <w:p w:rsidR="00820D75" w:rsidRPr="00E85E4A" w:rsidRDefault="00D417B3" w:rsidP="00C94327">
            <w:pPr>
              <w:jc w:val="center"/>
              <w:rPr>
                <w:sz w:val="22"/>
                <w:szCs w:val="22"/>
              </w:rPr>
            </w:pPr>
            <w:r w:rsidRPr="00E85E4A">
              <w:rPr>
                <w:sz w:val="22"/>
                <w:szCs w:val="22"/>
              </w:rPr>
              <w:t>3 330</w:t>
            </w:r>
          </w:p>
        </w:tc>
        <w:tc>
          <w:tcPr>
            <w:tcW w:w="993" w:type="dxa"/>
            <w:tcBorders>
              <w:top w:val="single" w:sz="4" w:space="0" w:color="auto"/>
              <w:left w:val="nil"/>
              <w:bottom w:val="single" w:sz="4" w:space="0" w:color="auto"/>
              <w:right w:val="single" w:sz="2" w:space="0" w:color="auto"/>
            </w:tcBorders>
            <w:shd w:val="clear" w:color="000000" w:fill="FFFFFF"/>
            <w:noWrap/>
            <w:vAlign w:val="center"/>
          </w:tcPr>
          <w:p w:rsidR="00820D75" w:rsidRPr="00E85E4A" w:rsidRDefault="00C6718F" w:rsidP="00C94327">
            <w:pPr>
              <w:jc w:val="center"/>
              <w:rPr>
                <w:sz w:val="22"/>
                <w:szCs w:val="22"/>
              </w:rPr>
            </w:pPr>
            <w:r w:rsidRPr="00E85E4A">
              <w:rPr>
                <w:sz w:val="22"/>
                <w:szCs w:val="22"/>
              </w:rPr>
              <w:t>22 200</w:t>
            </w:r>
          </w:p>
        </w:tc>
      </w:tr>
      <w:tr w:rsidR="00E85E4A" w:rsidRPr="00E85E4A" w:rsidTr="00291289">
        <w:trPr>
          <w:trHeight w:val="1471"/>
          <w:jc w:val="center"/>
        </w:trPr>
        <w:tc>
          <w:tcPr>
            <w:tcW w:w="423" w:type="dxa"/>
            <w:tcBorders>
              <w:top w:val="single" w:sz="4" w:space="0" w:color="auto"/>
              <w:left w:val="single" w:sz="2" w:space="0" w:color="auto"/>
              <w:bottom w:val="single" w:sz="4" w:space="0" w:color="auto"/>
              <w:right w:val="single" w:sz="2" w:space="0" w:color="auto"/>
            </w:tcBorders>
            <w:shd w:val="clear" w:color="000000" w:fill="FFFFFF"/>
            <w:noWrap/>
            <w:vAlign w:val="center"/>
          </w:tcPr>
          <w:p w:rsidR="00D63D5B" w:rsidRPr="00E85E4A" w:rsidRDefault="00D63D5B" w:rsidP="00D63D5B">
            <w:pPr>
              <w:jc w:val="center"/>
              <w:rPr>
                <w:sz w:val="22"/>
                <w:szCs w:val="22"/>
              </w:rPr>
            </w:pPr>
            <w:r w:rsidRPr="00E85E4A">
              <w:rPr>
                <w:sz w:val="22"/>
                <w:szCs w:val="22"/>
              </w:rPr>
              <w:t>2</w:t>
            </w:r>
          </w:p>
        </w:tc>
        <w:tc>
          <w:tcPr>
            <w:tcW w:w="567" w:type="dxa"/>
            <w:tcBorders>
              <w:top w:val="single" w:sz="4" w:space="0" w:color="auto"/>
              <w:left w:val="nil"/>
              <w:bottom w:val="single" w:sz="4" w:space="0" w:color="auto"/>
              <w:right w:val="single" w:sz="2" w:space="0" w:color="auto"/>
            </w:tcBorders>
            <w:shd w:val="clear" w:color="000000" w:fill="FFFFFF"/>
            <w:noWrap/>
            <w:vAlign w:val="center"/>
          </w:tcPr>
          <w:p w:rsidR="00D63D5B" w:rsidRPr="00E85E4A" w:rsidRDefault="006B79D9" w:rsidP="00D63D5B">
            <w:pPr>
              <w:jc w:val="center"/>
              <w:rPr>
                <w:sz w:val="22"/>
                <w:szCs w:val="22"/>
              </w:rPr>
            </w:pPr>
            <w:r w:rsidRPr="00E85E4A">
              <w:rPr>
                <w:sz w:val="22"/>
                <w:szCs w:val="22"/>
              </w:rPr>
              <w:t>2</w:t>
            </w:r>
          </w:p>
        </w:tc>
        <w:tc>
          <w:tcPr>
            <w:tcW w:w="2693" w:type="dxa"/>
            <w:tcBorders>
              <w:top w:val="single" w:sz="4" w:space="0" w:color="auto"/>
              <w:left w:val="nil"/>
              <w:bottom w:val="single" w:sz="4" w:space="0" w:color="auto"/>
              <w:right w:val="single" w:sz="2" w:space="0" w:color="auto"/>
            </w:tcBorders>
            <w:shd w:val="clear" w:color="000000" w:fill="FFFFFF"/>
            <w:noWrap/>
          </w:tcPr>
          <w:p w:rsidR="00D63D5B" w:rsidRPr="00E85E4A" w:rsidRDefault="00D63D5B" w:rsidP="00D63D5B">
            <w:pPr>
              <w:jc w:val="center"/>
            </w:pPr>
            <w:r w:rsidRPr="00E85E4A">
              <w:t>Материковая часть паромной переправы «</w:t>
            </w:r>
            <w:proofErr w:type="spellStart"/>
            <w:r w:rsidRPr="00E85E4A">
              <w:t>Сахюрта</w:t>
            </w:r>
            <w:proofErr w:type="spellEnd"/>
            <w:r w:rsidR="00C92E33" w:rsidRPr="00E85E4A">
              <w:t xml:space="preserve"> </w:t>
            </w:r>
            <w:r w:rsidRPr="00E85E4A">
              <w:t>-</w:t>
            </w:r>
            <w:r w:rsidR="00C92E33" w:rsidRPr="00E85E4A">
              <w:t xml:space="preserve"> </w:t>
            </w:r>
            <w:proofErr w:type="spellStart"/>
            <w:r w:rsidRPr="00E85E4A">
              <w:t>о.Ольхон</w:t>
            </w:r>
            <w:proofErr w:type="spellEnd"/>
            <w:r w:rsidRPr="00E85E4A">
              <w:t>» (земельный участок 38:13:060705:897) уч.2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3D5B" w:rsidRPr="00E85E4A" w:rsidRDefault="00D63D5B" w:rsidP="00D63D5B">
            <w:pPr>
              <w:jc w:val="center"/>
              <w:rPr>
                <w:sz w:val="22"/>
                <w:szCs w:val="22"/>
              </w:rPr>
            </w:pPr>
            <w:r w:rsidRPr="00E85E4A">
              <w:rPr>
                <w:sz w:val="22"/>
                <w:szCs w:val="22"/>
              </w:rPr>
              <w:t>Киоск</w:t>
            </w:r>
          </w:p>
        </w:tc>
        <w:tc>
          <w:tcPr>
            <w:tcW w:w="1276" w:type="dxa"/>
            <w:tcBorders>
              <w:top w:val="single" w:sz="4" w:space="0" w:color="auto"/>
              <w:left w:val="single" w:sz="4" w:space="0" w:color="auto"/>
              <w:bottom w:val="single" w:sz="4" w:space="0" w:color="auto"/>
              <w:right w:val="single" w:sz="2" w:space="0" w:color="auto"/>
            </w:tcBorders>
            <w:shd w:val="clear" w:color="000000" w:fill="FFFFFF"/>
            <w:vAlign w:val="center"/>
          </w:tcPr>
          <w:p w:rsidR="00D63D5B" w:rsidRPr="00E85E4A" w:rsidRDefault="00D63D5B" w:rsidP="00D63D5B">
            <w:pPr>
              <w:jc w:val="center"/>
              <w:rPr>
                <w:sz w:val="22"/>
                <w:szCs w:val="22"/>
              </w:rPr>
            </w:pPr>
            <w:r w:rsidRPr="00E85E4A">
              <w:rPr>
                <w:sz w:val="22"/>
                <w:szCs w:val="22"/>
              </w:rPr>
              <w:t>Продукция общепита</w:t>
            </w:r>
          </w:p>
        </w:tc>
        <w:tc>
          <w:tcPr>
            <w:tcW w:w="992" w:type="dxa"/>
            <w:tcBorders>
              <w:top w:val="single" w:sz="4" w:space="0" w:color="auto"/>
              <w:left w:val="nil"/>
              <w:bottom w:val="single" w:sz="4" w:space="0" w:color="auto"/>
              <w:right w:val="single" w:sz="2" w:space="0" w:color="auto"/>
            </w:tcBorders>
            <w:shd w:val="clear" w:color="000000" w:fill="FFFFFF"/>
            <w:noWrap/>
            <w:vAlign w:val="center"/>
          </w:tcPr>
          <w:p w:rsidR="00D63D5B" w:rsidRPr="00E85E4A" w:rsidRDefault="00D63D5B" w:rsidP="00D63D5B">
            <w:pPr>
              <w:jc w:val="center"/>
              <w:rPr>
                <w:sz w:val="22"/>
                <w:szCs w:val="22"/>
              </w:rPr>
            </w:pPr>
            <w:r w:rsidRPr="00E85E4A">
              <w:rPr>
                <w:sz w:val="22"/>
                <w:szCs w:val="22"/>
              </w:rPr>
              <w:t>22</w:t>
            </w:r>
          </w:p>
        </w:tc>
        <w:tc>
          <w:tcPr>
            <w:tcW w:w="1134" w:type="dxa"/>
            <w:tcBorders>
              <w:top w:val="single" w:sz="4" w:space="0" w:color="auto"/>
              <w:left w:val="nil"/>
              <w:bottom w:val="single" w:sz="4" w:space="0" w:color="auto"/>
              <w:right w:val="single" w:sz="2" w:space="0" w:color="auto"/>
            </w:tcBorders>
            <w:shd w:val="clear" w:color="000000" w:fill="FFFFFF"/>
            <w:noWrap/>
            <w:vAlign w:val="center"/>
          </w:tcPr>
          <w:p w:rsidR="00D63D5B" w:rsidRPr="00E85E4A" w:rsidRDefault="00D63D5B" w:rsidP="00D63D5B">
            <w:pPr>
              <w:jc w:val="center"/>
              <w:rPr>
                <w:b/>
                <w:sz w:val="22"/>
                <w:szCs w:val="22"/>
              </w:rPr>
            </w:pPr>
            <w:r w:rsidRPr="00E85E4A">
              <w:rPr>
                <w:b/>
                <w:sz w:val="22"/>
                <w:szCs w:val="22"/>
              </w:rPr>
              <w:t>23 000</w:t>
            </w:r>
          </w:p>
        </w:tc>
        <w:tc>
          <w:tcPr>
            <w:tcW w:w="850" w:type="dxa"/>
            <w:tcBorders>
              <w:top w:val="single" w:sz="4" w:space="0" w:color="auto"/>
              <w:left w:val="nil"/>
              <w:bottom w:val="single" w:sz="4" w:space="0" w:color="auto"/>
              <w:right w:val="single" w:sz="2" w:space="0" w:color="auto"/>
            </w:tcBorders>
            <w:shd w:val="clear" w:color="000000" w:fill="FFFFFF"/>
            <w:noWrap/>
            <w:vAlign w:val="center"/>
          </w:tcPr>
          <w:p w:rsidR="00D63D5B" w:rsidRPr="00E85E4A" w:rsidRDefault="00D63D5B" w:rsidP="00D63D5B">
            <w:pPr>
              <w:jc w:val="center"/>
              <w:rPr>
                <w:sz w:val="22"/>
                <w:szCs w:val="22"/>
              </w:rPr>
            </w:pPr>
            <w:r w:rsidRPr="00E85E4A">
              <w:rPr>
                <w:sz w:val="22"/>
                <w:szCs w:val="22"/>
              </w:rPr>
              <w:t>690</w:t>
            </w:r>
          </w:p>
        </w:tc>
        <w:tc>
          <w:tcPr>
            <w:tcW w:w="993" w:type="dxa"/>
            <w:tcBorders>
              <w:top w:val="single" w:sz="4" w:space="0" w:color="auto"/>
              <w:left w:val="nil"/>
              <w:bottom w:val="single" w:sz="4" w:space="0" w:color="auto"/>
              <w:right w:val="single" w:sz="2" w:space="0" w:color="auto"/>
            </w:tcBorders>
            <w:shd w:val="clear" w:color="000000" w:fill="FFFFFF"/>
            <w:noWrap/>
            <w:vAlign w:val="center"/>
          </w:tcPr>
          <w:p w:rsidR="00D63D5B" w:rsidRPr="00E85E4A" w:rsidRDefault="00D63D5B" w:rsidP="00D63D5B">
            <w:pPr>
              <w:jc w:val="center"/>
              <w:rPr>
                <w:sz w:val="22"/>
                <w:szCs w:val="22"/>
              </w:rPr>
            </w:pPr>
            <w:r w:rsidRPr="00E85E4A">
              <w:rPr>
                <w:sz w:val="22"/>
                <w:szCs w:val="22"/>
              </w:rPr>
              <w:t>4 600</w:t>
            </w:r>
          </w:p>
        </w:tc>
      </w:tr>
      <w:tr w:rsidR="00E85E4A" w:rsidRPr="00E85E4A" w:rsidTr="00291289">
        <w:trPr>
          <w:trHeight w:val="1493"/>
          <w:jc w:val="center"/>
        </w:trPr>
        <w:tc>
          <w:tcPr>
            <w:tcW w:w="423" w:type="dxa"/>
            <w:tcBorders>
              <w:top w:val="single" w:sz="4" w:space="0" w:color="auto"/>
              <w:left w:val="single" w:sz="2" w:space="0" w:color="auto"/>
              <w:bottom w:val="single" w:sz="4" w:space="0" w:color="auto"/>
              <w:right w:val="single" w:sz="2" w:space="0" w:color="auto"/>
            </w:tcBorders>
            <w:shd w:val="clear" w:color="000000" w:fill="FFFFFF"/>
            <w:noWrap/>
            <w:vAlign w:val="center"/>
          </w:tcPr>
          <w:p w:rsidR="00D63D5B" w:rsidRPr="00E85E4A" w:rsidRDefault="00D63D5B" w:rsidP="00D63D5B">
            <w:pPr>
              <w:jc w:val="center"/>
              <w:rPr>
                <w:sz w:val="22"/>
                <w:szCs w:val="22"/>
              </w:rPr>
            </w:pPr>
            <w:r w:rsidRPr="00E85E4A">
              <w:rPr>
                <w:sz w:val="22"/>
                <w:szCs w:val="22"/>
              </w:rPr>
              <w:t>3</w:t>
            </w:r>
          </w:p>
        </w:tc>
        <w:tc>
          <w:tcPr>
            <w:tcW w:w="567" w:type="dxa"/>
            <w:tcBorders>
              <w:top w:val="single" w:sz="4" w:space="0" w:color="auto"/>
              <w:left w:val="nil"/>
              <w:bottom w:val="single" w:sz="4" w:space="0" w:color="auto"/>
              <w:right w:val="single" w:sz="2" w:space="0" w:color="auto"/>
            </w:tcBorders>
            <w:shd w:val="clear" w:color="000000" w:fill="FFFFFF"/>
            <w:noWrap/>
            <w:vAlign w:val="center"/>
          </w:tcPr>
          <w:p w:rsidR="00D63D5B" w:rsidRPr="00E85E4A" w:rsidRDefault="006B79D9" w:rsidP="00D63D5B">
            <w:pPr>
              <w:jc w:val="center"/>
              <w:rPr>
                <w:sz w:val="22"/>
                <w:szCs w:val="22"/>
              </w:rPr>
            </w:pPr>
            <w:r w:rsidRPr="00E85E4A">
              <w:rPr>
                <w:sz w:val="22"/>
                <w:szCs w:val="22"/>
              </w:rPr>
              <w:t>3</w:t>
            </w:r>
          </w:p>
        </w:tc>
        <w:tc>
          <w:tcPr>
            <w:tcW w:w="2693" w:type="dxa"/>
            <w:tcBorders>
              <w:top w:val="single" w:sz="4" w:space="0" w:color="auto"/>
              <w:left w:val="nil"/>
              <w:bottom w:val="single" w:sz="4" w:space="0" w:color="auto"/>
              <w:right w:val="single" w:sz="2" w:space="0" w:color="auto"/>
            </w:tcBorders>
            <w:shd w:val="clear" w:color="000000" w:fill="FFFFFF"/>
            <w:noWrap/>
          </w:tcPr>
          <w:p w:rsidR="00D63D5B" w:rsidRPr="00E85E4A" w:rsidRDefault="00D63D5B" w:rsidP="00D63D5B">
            <w:pPr>
              <w:jc w:val="center"/>
            </w:pPr>
            <w:r w:rsidRPr="00E85E4A">
              <w:t>Материковая часть паромной переправы «</w:t>
            </w:r>
            <w:proofErr w:type="spellStart"/>
            <w:r w:rsidRPr="00E85E4A">
              <w:t>Сахюрта</w:t>
            </w:r>
            <w:proofErr w:type="spellEnd"/>
            <w:r w:rsidR="00C92E33" w:rsidRPr="00E85E4A">
              <w:t xml:space="preserve"> </w:t>
            </w:r>
            <w:r w:rsidRPr="00E85E4A">
              <w:t>-</w:t>
            </w:r>
            <w:r w:rsidR="00C92E33" w:rsidRPr="00E85E4A">
              <w:t xml:space="preserve"> </w:t>
            </w:r>
            <w:r w:rsidRPr="00E85E4A">
              <w:t>о. Ольхон» (земельный участок 38:13:060705:897) уч.3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3D5B" w:rsidRPr="00E85E4A" w:rsidRDefault="00D63D5B" w:rsidP="00D63D5B">
            <w:pPr>
              <w:jc w:val="center"/>
              <w:rPr>
                <w:sz w:val="22"/>
                <w:szCs w:val="22"/>
              </w:rPr>
            </w:pPr>
            <w:r w:rsidRPr="00E85E4A">
              <w:rPr>
                <w:sz w:val="22"/>
                <w:szCs w:val="22"/>
              </w:rPr>
              <w:t>Торговый павильон</w:t>
            </w:r>
          </w:p>
        </w:tc>
        <w:tc>
          <w:tcPr>
            <w:tcW w:w="1276" w:type="dxa"/>
            <w:tcBorders>
              <w:top w:val="single" w:sz="4" w:space="0" w:color="auto"/>
              <w:left w:val="single" w:sz="4" w:space="0" w:color="auto"/>
              <w:bottom w:val="single" w:sz="4" w:space="0" w:color="auto"/>
              <w:right w:val="single" w:sz="2" w:space="0" w:color="auto"/>
            </w:tcBorders>
            <w:shd w:val="clear" w:color="000000" w:fill="FFFFFF"/>
            <w:vAlign w:val="center"/>
          </w:tcPr>
          <w:p w:rsidR="00D63D5B" w:rsidRPr="00E85E4A" w:rsidRDefault="00D63D5B" w:rsidP="00D63D5B">
            <w:pPr>
              <w:jc w:val="center"/>
              <w:rPr>
                <w:sz w:val="22"/>
                <w:szCs w:val="22"/>
              </w:rPr>
            </w:pPr>
            <w:r w:rsidRPr="00E85E4A">
              <w:rPr>
                <w:sz w:val="22"/>
                <w:szCs w:val="22"/>
              </w:rPr>
              <w:t>Сувенирная продукция</w:t>
            </w:r>
          </w:p>
        </w:tc>
        <w:tc>
          <w:tcPr>
            <w:tcW w:w="992" w:type="dxa"/>
            <w:tcBorders>
              <w:top w:val="single" w:sz="4" w:space="0" w:color="auto"/>
              <w:left w:val="nil"/>
              <w:bottom w:val="single" w:sz="4" w:space="0" w:color="auto"/>
              <w:right w:val="single" w:sz="2" w:space="0" w:color="auto"/>
            </w:tcBorders>
            <w:shd w:val="clear" w:color="000000" w:fill="FFFFFF"/>
            <w:noWrap/>
            <w:vAlign w:val="center"/>
          </w:tcPr>
          <w:p w:rsidR="00D63D5B" w:rsidRPr="00E85E4A" w:rsidRDefault="00D63D5B" w:rsidP="00D63D5B">
            <w:pPr>
              <w:jc w:val="center"/>
              <w:rPr>
                <w:sz w:val="22"/>
                <w:szCs w:val="22"/>
              </w:rPr>
            </w:pPr>
            <w:r w:rsidRPr="00E85E4A">
              <w:rPr>
                <w:sz w:val="22"/>
                <w:szCs w:val="22"/>
              </w:rPr>
              <w:t>22</w:t>
            </w:r>
          </w:p>
        </w:tc>
        <w:tc>
          <w:tcPr>
            <w:tcW w:w="1134" w:type="dxa"/>
            <w:tcBorders>
              <w:top w:val="single" w:sz="4" w:space="0" w:color="auto"/>
              <w:left w:val="nil"/>
              <w:bottom w:val="single" w:sz="4" w:space="0" w:color="auto"/>
              <w:right w:val="single" w:sz="2" w:space="0" w:color="auto"/>
            </w:tcBorders>
            <w:shd w:val="clear" w:color="000000" w:fill="FFFFFF"/>
            <w:noWrap/>
            <w:vAlign w:val="center"/>
          </w:tcPr>
          <w:p w:rsidR="00D63D5B" w:rsidRPr="00E85E4A" w:rsidRDefault="00D63D5B" w:rsidP="00D63D5B">
            <w:pPr>
              <w:jc w:val="center"/>
              <w:rPr>
                <w:b/>
                <w:sz w:val="22"/>
                <w:szCs w:val="22"/>
              </w:rPr>
            </w:pPr>
            <w:r w:rsidRPr="00E85E4A">
              <w:rPr>
                <w:b/>
                <w:sz w:val="22"/>
                <w:szCs w:val="22"/>
              </w:rPr>
              <w:t>23 000</w:t>
            </w:r>
          </w:p>
        </w:tc>
        <w:tc>
          <w:tcPr>
            <w:tcW w:w="850" w:type="dxa"/>
            <w:tcBorders>
              <w:top w:val="single" w:sz="4" w:space="0" w:color="auto"/>
              <w:left w:val="nil"/>
              <w:bottom w:val="single" w:sz="4" w:space="0" w:color="auto"/>
              <w:right w:val="single" w:sz="2" w:space="0" w:color="auto"/>
            </w:tcBorders>
            <w:shd w:val="clear" w:color="000000" w:fill="FFFFFF"/>
            <w:noWrap/>
            <w:vAlign w:val="center"/>
          </w:tcPr>
          <w:p w:rsidR="00D63D5B" w:rsidRPr="00E85E4A" w:rsidRDefault="00D63D5B" w:rsidP="00D63D5B">
            <w:pPr>
              <w:jc w:val="center"/>
              <w:rPr>
                <w:sz w:val="22"/>
                <w:szCs w:val="22"/>
              </w:rPr>
            </w:pPr>
            <w:r w:rsidRPr="00E85E4A">
              <w:rPr>
                <w:sz w:val="22"/>
                <w:szCs w:val="22"/>
              </w:rPr>
              <w:t>690</w:t>
            </w:r>
          </w:p>
        </w:tc>
        <w:tc>
          <w:tcPr>
            <w:tcW w:w="993" w:type="dxa"/>
            <w:tcBorders>
              <w:top w:val="single" w:sz="4" w:space="0" w:color="auto"/>
              <w:left w:val="nil"/>
              <w:bottom w:val="single" w:sz="4" w:space="0" w:color="auto"/>
              <w:right w:val="single" w:sz="2" w:space="0" w:color="auto"/>
            </w:tcBorders>
            <w:shd w:val="clear" w:color="000000" w:fill="FFFFFF"/>
            <w:noWrap/>
            <w:vAlign w:val="center"/>
          </w:tcPr>
          <w:p w:rsidR="00D63D5B" w:rsidRPr="00E85E4A" w:rsidRDefault="00D63D5B" w:rsidP="00D63D5B">
            <w:pPr>
              <w:jc w:val="center"/>
              <w:rPr>
                <w:sz w:val="22"/>
                <w:szCs w:val="22"/>
              </w:rPr>
            </w:pPr>
            <w:r w:rsidRPr="00E85E4A">
              <w:rPr>
                <w:sz w:val="22"/>
                <w:szCs w:val="22"/>
              </w:rPr>
              <w:t>4 600</w:t>
            </w:r>
          </w:p>
        </w:tc>
      </w:tr>
      <w:tr w:rsidR="00E85E4A" w:rsidRPr="00E85E4A" w:rsidTr="00291289">
        <w:trPr>
          <w:trHeight w:val="1543"/>
          <w:jc w:val="center"/>
        </w:trPr>
        <w:tc>
          <w:tcPr>
            <w:tcW w:w="423" w:type="dxa"/>
            <w:tcBorders>
              <w:top w:val="single" w:sz="4" w:space="0" w:color="auto"/>
              <w:left w:val="single" w:sz="2" w:space="0" w:color="auto"/>
              <w:bottom w:val="single" w:sz="4" w:space="0" w:color="auto"/>
              <w:right w:val="single" w:sz="2" w:space="0" w:color="auto"/>
            </w:tcBorders>
            <w:shd w:val="clear" w:color="000000" w:fill="FFFFFF"/>
            <w:noWrap/>
            <w:vAlign w:val="center"/>
          </w:tcPr>
          <w:p w:rsidR="00D63D5B" w:rsidRPr="00E85E4A" w:rsidRDefault="00D63D5B" w:rsidP="00D63D5B">
            <w:pPr>
              <w:jc w:val="center"/>
              <w:rPr>
                <w:sz w:val="22"/>
                <w:szCs w:val="22"/>
              </w:rPr>
            </w:pPr>
            <w:r w:rsidRPr="00E85E4A">
              <w:rPr>
                <w:sz w:val="22"/>
                <w:szCs w:val="22"/>
              </w:rPr>
              <w:t>4</w:t>
            </w:r>
          </w:p>
        </w:tc>
        <w:tc>
          <w:tcPr>
            <w:tcW w:w="567" w:type="dxa"/>
            <w:tcBorders>
              <w:top w:val="single" w:sz="4" w:space="0" w:color="auto"/>
              <w:left w:val="nil"/>
              <w:bottom w:val="single" w:sz="4" w:space="0" w:color="auto"/>
              <w:right w:val="single" w:sz="2" w:space="0" w:color="auto"/>
            </w:tcBorders>
            <w:shd w:val="clear" w:color="000000" w:fill="FFFFFF"/>
            <w:noWrap/>
            <w:vAlign w:val="center"/>
          </w:tcPr>
          <w:p w:rsidR="00D63D5B" w:rsidRPr="00E85E4A" w:rsidRDefault="006B79D9" w:rsidP="00D63D5B">
            <w:pPr>
              <w:jc w:val="center"/>
              <w:rPr>
                <w:sz w:val="22"/>
                <w:szCs w:val="22"/>
              </w:rPr>
            </w:pPr>
            <w:r w:rsidRPr="00E85E4A">
              <w:rPr>
                <w:sz w:val="22"/>
                <w:szCs w:val="22"/>
              </w:rPr>
              <w:t>4</w:t>
            </w:r>
          </w:p>
        </w:tc>
        <w:tc>
          <w:tcPr>
            <w:tcW w:w="2693" w:type="dxa"/>
            <w:tcBorders>
              <w:top w:val="single" w:sz="4" w:space="0" w:color="auto"/>
              <w:left w:val="nil"/>
              <w:bottom w:val="single" w:sz="4" w:space="0" w:color="auto"/>
              <w:right w:val="single" w:sz="2" w:space="0" w:color="auto"/>
            </w:tcBorders>
            <w:shd w:val="clear" w:color="000000" w:fill="FFFFFF"/>
            <w:noWrap/>
          </w:tcPr>
          <w:p w:rsidR="00D63D5B" w:rsidRPr="00E85E4A" w:rsidRDefault="00D63D5B" w:rsidP="00D63D5B">
            <w:pPr>
              <w:jc w:val="center"/>
            </w:pPr>
            <w:r w:rsidRPr="00E85E4A">
              <w:t>Материковая часть паромной переправы «</w:t>
            </w:r>
            <w:proofErr w:type="spellStart"/>
            <w:r w:rsidRPr="00E85E4A">
              <w:t>Сахюрта</w:t>
            </w:r>
            <w:proofErr w:type="spellEnd"/>
            <w:r w:rsidR="00C92E33" w:rsidRPr="00E85E4A">
              <w:t xml:space="preserve"> </w:t>
            </w:r>
            <w:r w:rsidRPr="00E85E4A">
              <w:t>-</w:t>
            </w:r>
            <w:r w:rsidR="00C92E33" w:rsidRPr="00E85E4A">
              <w:t xml:space="preserve"> </w:t>
            </w:r>
            <w:proofErr w:type="spellStart"/>
            <w:r w:rsidRPr="00E85E4A">
              <w:t>о.Ольхон</w:t>
            </w:r>
            <w:proofErr w:type="spellEnd"/>
            <w:r w:rsidRPr="00E85E4A">
              <w:t xml:space="preserve">» (земельный участок 38:13:060705:898)  уч.4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3D5B" w:rsidRPr="00E85E4A" w:rsidRDefault="00D63D5B" w:rsidP="00D63D5B">
            <w:pPr>
              <w:jc w:val="center"/>
              <w:rPr>
                <w:sz w:val="22"/>
                <w:szCs w:val="22"/>
              </w:rPr>
            </w:pPr>
            <w:r w:rsidRPr="00E85E4A">
              <w:rPr>
                <w:sz w:val="22"/>
                <w:szCs w:val="22"/>
              </w:rPr>
              <w:t>Торговый павильон</w:t>
            </w:r>
          </w:p>
        </w:tc>
        <w:tc>
          <w:tcPr>
            <w:tcW w:w="1276" w:type="dxa"/>
            <w:tcBorders>
              <w:top w:val="single" w:sz="4" w:space="0" w:color="auto"/>
              <w:left w:val="single" w:sz="4" w:space="0" w:color="auto"/>
              <w:bottom w:val="single" w:sz="4" w:space="0" w:color="auto"/>
              <w:right w:val="single" w:sz="2" w:space="0" w:color="auto"/>
            </w:tcBorders>
            <w:shd w:val="clear" w:color="000000" w:fill="FFFFFF"/>
            <w:vAlign w:val="center"/>
          </w:tcPr>
          <w:p w:rsidR="00D63D5B" w:rsidRPr="00E85E4A" w:rsidRDefault="00D63D5B" w:rsidP="00D63D5B">
            <w:pPr>
              <w:jc w:val="center"/>
              <w:rPr>
                <w:sz w:val="21"/>
                <w:szCs w:val="21"/>
              </w:rPr>
            </w:pPr>
            <w:r w:rsidRPr="00E85E4A">
              <w:rPr>
                <w:sz w:val="21"/>
                <w:szCs w:val="21"/>
              </w:rPr>
              <w:t>Смешанный ассортимент (продукты, сувениры)</w:t>
            </w:r>
          </w:p>
        </w:tc>
        <w:tc>
          <w:tcPr>
            <w:tcW w:w="992" w:type="dxa"/>
            <w:tcBorders>
              <w:top w:val="single" w:sz="4" w:space="0" w:color="auto"/>
              <w:left w:val="nil"/>
              <w:bottom w:val="single" w:sz="4" w:space="0" w:color="auto"/>
              <w:right w:val="single" w:sz="2" w:space="0" w:color="auto"/>
            </w:tcBorders>
            <w:shd w:val="clear" w:color="000000" w:fill="FFFFFF"/>
            <w:noWrap/>
            <w:vAlign w:val="center"/>
          </w:tcPr>
          <w:p w:rsidR="00D63D5B" w:rsidRPr="00E85E4A" w:rsidRDefault="00D63D5B" w:rsidP="00D63D5B">
            <w:pPr>
              <w:jc w:val="center"/>
              <w:rPr>
                <w:sz w:val="22"/>
                <w:szCs w:val="22"/>
              </w:rPr>
            </w:pPr>
            <w:r w:rsidRPr="00E85E4A">
              <w:rPr>
                <w:sz w:val="22"/>
                <w:szCs w:val="22"/>
              </w:rPr>
              <w:t>104</w:t>
            </w:r>
          </w:p>
        </w:tc>
        <w:tc>
          <w:tcPr>
            <w:tcW w:w="1134" w:type="dxa"/>
            <w:tcBorders>
              <w:top w:val="single" w:sz="4" w:space="0" w:color="auto"/>
              <w:left w:val="nil"/>
              <w:bottom w:val="single" w:sz="4" w:space="0" w:color="auto"/>
              <w:right w:val="single" w:sz="2" w:space="0" w:color="auto"/>
            </w:tcBorders>
            <w:shd w:val="clear" w:color="000000" w:fill="FFFFFF"/>
            <w:noWrap/>
            <w:vAlign w:val="center"/>
          </w:tcPr>
          <w:p w:rsidR="00D63D5B" w:rsidRPr="00E85E4A" w:rsidRDefault="00D63D5B" w:rsidP="00D63D5B">
            <w:pPr>
              <w:jc w:val="center"/>
              <w:rPr>
                <w:b/>
                <w:sz w:val="22"/>
                <w:szCs w:val="22"/>
              </w:rPr>
            </w:pPr>
            <w:r w:rsidRPr="00E85E4A">
              <w:rPr>
                <w:b/>
                <w:sz w:val="22"/>
                <w:szCs w:val="22"/>
              </w:rPr>
              <w:t>107 000</w:t>
            </w:r>
          </w:p>
        </w:tc>
        <w:tc>
          <w:tcPr>
            <w:tcW w:w="850" w:type="dxa"/>
            <w:tcBorders>
              <w:top w:val="single" w:sz="4" w:space="0" w:color="auto"/>
              <w:left w:val="nil"/>
              <w:bottom w:val="single" w:sz="4" w:space="0" w:color="auto"/>
              <w:right w:val="single" w:sz="2" w:space="0" w:color="auto"/>
            </w:tcBorders>
            <w:shd w:val="clear" w:color="000000" w:fill="FFFFFF"/>
            <w:noWrap/>
            <w:vAlign w:val="center"/>
          </w:tcPr>
          <w:p w:rsidR="00D63D5B" w:rsidRPr="00E85E4A" w:rsidRDefault="00D63D5B" w:rsidP="00D63D5B">
            <w:pPr>
              <w:jc w:val="center"/>
              <w:rPr>
                <w:sz w:val="22"/>
                <w:szCs w:val="22"/>
              </w:rPr>
            </w:pPr>
            <w:r w:rsidRPr="00E85E4A">
              <w:rPr>
                <w:sz w:val="22"/>
                <w:szCs w:val="22"/>
              </w:rPr>
              <w:t>3 210</w:t>
            </w:r>
          </w:p>
        </w:tc>
        <w:tc>
          <w:tcPr>
            <w:tcW w:w="993" w:type="dxa"/>
            <w:tcBorders>
              <w:top w:val="single" w:sz="4" w:space="0" w:color="auto"/>
              <w:left w:val="nil"/>
              <w:bottom w:val="single" w:sz="4" w:space="0" w:color="auto"/>
              <w:right w:val="single" w:sz="2" w:space="0" w:color="auto"/>
            </w:tcBorders>
            <w:shd w:val="clear" w:color="000000" w:fill="FFFFFF"/>
            <w:noWrap/>
            <w:vAlign w:val="center"/>
          </w:tcPr>
          <w:p w:rsidR="00D63D5B" w:rsidRPr="00E85E4A" w:rsidRDefault="00D63D5B" w:rsidP="00D63D5B">
            <w:pPr>
              <w:jc w:val="center"/>
              <w:rPr>
                <w:sz w:val="22"/>
                <w:szCs w:val="22"/>
              </w:rPr>
            </w:pPr>
            <w:r w:rsidRPr="00E85E4A">
              <w:rPr>
                <w:sz w:val="22"/>
                <w:szCs w:val="22"/>
              </w:rPr>
              <w:t>21 400</w:t>
            </w:r>
          </w:p>
        </w:tc>
      </w:tr>
    </w:tbl>
    <w:p w:rsidR="00DD0A88" w:rsidRPr="00E85E4A" w:rsidRDefault="00DD0A88" w:rsidP="00582A20">
      <w:pPr>
        <w:autoSpaceDE w:val="0"/>
        <w:autoSpaceDN w:val="0"/>
        <w:adjustRightInd w:val="0"/>
        <w:ind w:firstLine="709"/>
        <w:jc w:val="both"/>
        <w:rPr>
          <w:b/>
          <w:sz w:val="10"/>
          <w:szCs w:val="26"/>
        </w:rPr>
      </w:pPr>
    </w:p>
    <w:p w:rsidR="004A60F1" w:rsidRPr="00E85E4A" w:rsidRDefault="006B79D9" w:rsidP="00582A20">
      <w:pPr>
        <w:autoSpaceDE w:val="0"/>
        <w:autoSpaceDN w:val="0"/>
        <w:adjustRightInd w:val="0"/>
        <w:ind w:firstLine="709"/>
        <w:jc w:val="both"/>
        <w:rPr>
          <w:b/>
          <w:sz w:val="26"/>
          <w:szCs w:val="26"/>
        </w:rPr>
      </w:pPr>
      <w:r w:rsidRPr="00E85E4A">
        <w:rPr>
          <w:b/>
          <w:sz w:val="26"/>
          <w:szCs w:val="26"/>
        </w:rPr>
        <w:t xml:space="preserve">Дополнительные условия: </w:t>
      </w:r>
      <w:r w:rsidRPr="00E85E4A">
        <w:rPr>
          <w:sz w:val="26"/>
          <w:szCs w:val="26"/>
        </w:rPr>
        <w:t>обязанность</w:t>
      </w:r>
      <w:r w:rsidRPr="00E85E4A">
        <w:rPr>
          <w:b/>
          <w:sz w:val="26"/>
          <w:szCs w:val="26"/>
        </w:rPr>
        <w:t xml:space="preserve"> </w:t>
      </w:r>
      <w:r w:rsidRPr="00E85E4A">
        <w:rPr>
          <w:sz w:val="26"/>
          <w:szCs w:val="26"/>
        </w:rPr>
        <w:t xml:space="preserve">арендатора соблюдать рекомендации по благоустройству паромной переправы </w:t>
      </w:r>
      <w:proofErr w:type="spellStart"/>
      <w:r w:rsidRPr="00E85E4A">
        <w:rPr>
          <w:sz w:val="26"/>
          <w:szCs w:val="26"/>
        </w:rPr>
        <w:t>Сахюрта</w:t>
      </w:r>
      <w:proofErr w:type="spellEnd"/>
      <w:r w:rsidRPr="00E85E4A">
        <w:rPr>
          <w:sz w:val="26"/>
          <w:szCs w:val="26"/>
        </w:rPr>
        <w:t>-Ольхон.</w:t>
      </w:r>
    </w:p>
    <w:p w:rsidR="00582A20" w:rsidRPr="00E85E4A" w:rsidRDefault="00593E58" w:rsidP="00582A20">
      <w:pPr>
        <w:autoSpaceDE w:val="0"/>
        <w:autoSpaceDN w:val="0"/>
        <w:adjustRightInd w:val="0"/>
        <w:ind w:firstLine="709"/>
        <w:jc w:val="both"/>
        <w:rPr>
          <w:sz w:val="26"/>
          <w:szCs w:val="26"/>
        </w:rPr>
      </w:pPr>
      <w:r w:rsidRPr="00E85E4A">
        <w:rPr>
          <w:b/>
          <w:sz w:val="26"/>
          <w:szCs w:val="26"/>
        </w:rPr>
        <w:t xml:space="preserve">Срок действия </w:t>
      </w:r>
      <w:r w:rsidRPr="00E85E4A">
        <w:rPr>
          <w:sz w:val="26"/>
          <w:szCs w:val="26"/>
        </w:rPr>
        <w:t>договора на размещение нестационарных торговых объектов установлен в соответствии с</w:t>
      </w:r>
      <w:r w:rsidR="00782131" w:rsidRPr="00E85E4A">
        <w:rPr>
          <w:sz w:val="26"/>
          <w:szCs w:val="26"/>
        </w:rPr>
        <w:t xml:space="preserve"> п.7</w:t>
      </w:r>
      <w:r w:rsidRPr="00E85E4A">
        <w:rPr>
          <w:sz w:val="26"/>
          <w:szCs w:val="26"/>
        </w:rPr>
        <w:t xml:space="preserve"> Положени</w:t>
      </w:r>
      <w:r w:rsidR="00782131" w:rsidRPr="00E85E4A">
        <w:rPr>
          <w:sz w:val="26"/>
          <w:szCs w:val="26"/>
        </w:rPr>
        <w:t>я</w:t>
      </w:r>
      <w:r w:rsidRPr="00E85E4A">
        <w:rPr>
          <w:sz w:val="26"/>
          <w:szCs w:val="26"/>
        </w:rPr>
        <w:t xml:space="preserve"> «Об отдельных вопросах размещения нестационарных торговых объектов»</w:t>
      </w:r>
      <w:r w:rsidR="00304438" w:rsidRPr="00E85E4A">
        <w:rPr>
          <w:sz w:val="26"/>
          <w:szCs w:val="26"/>
        </w:rPr>
        <w:t>,</w:t>
      </w:r>
      <w:r w:rsidRPr="00E85E4A">
        <w:rPr>
          <w:sz w:val="26"/>
          <w:szCs w:val="26"/>
        </w:rPr>
        <w:t xml:space="preserve"> утвержденн</w:t>
      </w:r>
      <w:r w:rsidR="00304438" w:rsidRPr="00E85E4A">
        <w:rPr>
          <w:sz w:val="26"/>
          <w:szCs w:val="26"/>
        </w:rPr>
        <w:t>ого</w:t>
      </w:r>
      <w:r w:rsidRPr="00E85E4A">
        <w:rPr>
          <w:sz w:val="26"/>
          <w:szCs w:val="26"/>
        </w:rPr>
        <w:t xml:space="preserve"> Приказом министерства имущества имущественных отношений Иркутской области от 12.09.2022 №51-49мпр:</w:t>
      </w:r>
      <w:r w:rsidRPr="00E85E4A">
        <w:rPr>
          <w:b/>
          <w:sz w:val="26"/>
          <w:szCs w:val="26"/>
        </w:rPr>
        <w:t xml:space="preserve"> 7</w:t>
      </w:r>
      <w:r w:rsidR="00582A20" w:rsidRPr="00E85E4A">
        <w:rPr>
          <w:b/>
          <w:sz w:val="26"/>
          <w:szCs w:val="26"/>
        </w:rPr>
        <w:t xml:space="preserve"> </w:t>
      </w:r>
      <w:r w:rsidR="00582A20" w:rsidRPr="00E85E4A">
        <w:rPr>
          <w:sz w:val="26"/>
          <w:szCs w:val="26"/>
        </w:rPr>
        <w:t>(</w:t>
      </w:r>
      <w:r w:rsidR="00582A20" w:rsidRPr="00E85E4A">
        <w:rPr>
          <w:b/>
          <w:sz w:val="26"/>
          <w:szCs w:val="26"/>
        </w:rPr>
        <w:t>Семь)</w:t>
      </w:r>
      <w:r w:rsidRPr="00E85E4A">
        <w:rPr>
          <w:b/>
          <w:sz w:val="26"/>
          <w:szCs w:val="26"/>
        </w:rPr>
        <w:t xml:space="preserve"> лет</w:t>
      </w:r>
      <w:r w:rsidRPr="00E85E4A">
        <w:rPr>
          <w:sz w:val="26"/>
          <w:szCs w:val="26"/>
        </w:rPr>
        <w:t>.</w:t>
      </w:r>
    </w:p>
    <w:p w:rsidR="00AE5EEE" w:rsidRPr="00E85E4A" w:rsidRDefault="00AE5EEE" w:rsidP="0054570D">
      <w:pPr>
        <w:ind w:firstLine="709"/>
        <w:jc w:val="both"/>
        <w:rPr>
          <w:rFonts w:eastAsia="Arial Unicode MS"/>
          <w:kern w:val="36"/>
          <w:sz w:val="26"/>
          <w:szCs w:val="26"/>
        </w:rPr>
      </w:pPr>
      <w:r w:rsidRPr="00E85E4A">
        <w:rPr>
          <w:rFonts w:eastAsia="Arial Unicode MS"/>
          <w:b/>
          <w:kern w:val="36"/>
          <w:sz w:val="26"/>
          <w:szCs w:val="26"/>
        </w:rPr>
        <w:t>Величина повышения начальной цены предмета аукциона («шаг аукциона») при его проведе</w:t>
      </w:r>
      <w:r w:rsidR="00DD0A88" w:rsidRPr="00E85E4A">
        <w:rPr>
          <w:rFonts w:eastAsia="Arial Unicode MS"/>
          <w:b/>
          <w:kern w:val="36"/>
          <w:sz w:val="26"/>
          <w:szCs w:val="26"/>
        </w:rPr>
        <w:t>нии устанавливается в размере 3</w:t>
      </w:r>
      <w:r w:rsidRPr="00E85E4A">
        <w:rPr>
          <w:rFonts w:eastAsia="Arial Unicode MS"/>
          <w:b/>
          <w:kern w:val="36"/>
          <w:sz w:val="26"/>
          <w:szCs w:val="26"/>
        </w:rPr>
        <w:t>%</w:t>
      </w:r>
      <w:r w:rsidRPr="00E85E4A">
        <w:rPr>
          <w:rFonts w:eastAsia="Arial Unicode MS"/>
          <w:kern w:val="36"/>
          <w:sz w:val="26"/>
          <w:szCs w:val="26"/>
        </w:rPr>
        <w:t xml:space="preserve"> от начальной цены предмета аукциона и не изменяется в течение всего аукциона. </w:t>
      </w:r>
    </w:p>
    <w:p w:rsidR="007A24AF" w:rsidRPr="00E85E4A" w:rsidRDefault="00AE5EEE" w:rsidP="00582A20">
      <w:pPr>
        <w:ind w:firstLine="709"/>
        <w:jc w:val="both"/>
        <w:rPr>
          <w:sz w:val="26"/>
          <w:szCs w:val="26"/>
        </w:rPr>
      </w:pPr>
      <w:r w:rsidRPr="00E85E4A">
        <w:rPr>
          <w:b/>
          <w:sz w:val="26"/>
          <w:szCs w:val="26"/>
        </w:rPr>
        <w:t>Размер задатка устанавливается в размере 20%</w:t>
      </w:r>
      <w:r w:rsidRPr="00E85E4A">
        <w:rPr>
          <w:sz w:val="26"/>
          <w:szCs w:val="26"/>
        </w:rPr>
        <w:t xml:space="preserve"> от начальной цены предмета </w:t>
      </w:r>
      <w:r w:rsidR="00582A20" w:rsidRPr="00E85E4A">
        <w:rPr>
          <w:sz w:val="26"/>
          <w:szCs w:val="26"/>
        </w:rPr>
        <w:t xml:space="preserve">аукциона </w:t>
      </w:r>
      <w:r w:rsidRPr="00E85E4A">
        <w:rPr>
          <w:sz w:val="26"/>
          <w:szCs w:val="26"/>
        </w:rPr>
        <w:t xml:space="preserve">(лота). </w:t>
      </w:r>
    </w:p>
    <w:p w:rsidR="00FA1DBC" w:rsidRPr="00E85E4A" w:rsidRDefault="00AE5EEE" w:rsidP="00582A20">
      <w:pPr>
        <w:ind w:firstLine="709"/>
        <w:jc w:val="both"/>
        <w:rPr>
          <w:i/>
          <w:sz w:val="26"/>
          <w:szCs w:val="26"/>
        </w:rPr>
      </w:pPr>
      <w:r w:rsidRPr="00E85E4A">
        <w:rPr>
          <w:sz w:val="26"/>
          <w:szCs w:val="26"/>
        </w:rPr>
        <w:t>Задаток перечисляется на расчётный счёт организатора ау</w:t>
      </w:r>
      <w:r w:rsidR="00CE7039" w:rsidRPr="00E85E4A">
        <w:rPr>
          <w:sz w:val="26"/>
          <w:szCs w:val="26"/>
        </w:rPr>
        <w:t>кциона по следующим реквизитам: на расчетный счет ОГКУ «Фонд имущества Иркутской области»</w:t>
      </w:r>
      <w:r w:rsidR="00CE7039" w:rsidRPr="00E85E4A">
        <w:rPr>
          <w:bCs/>
          <w:sz w:val="26"/>
          <w:szCs w:val="26"/>
        </w:rPr>
        <w:t>, Получатель: ИНН 3808022890, КПП 380801001, Минфин Иркутской области (ОГКУ «Фонд имущества Иркутской области», лицевой счет №81301060006), р/</w:t>
      </w:r>
      <w:proofErr w:type="spellStart"/>
      <w:r w:rsidR="00CE7039" w:rsidRPr="00E85E4A">
        <w:rPr>
          <w:bCs/>
          <w:sz w:val="26"/>
          <w:szCs w:val="26"/>
        </w:rPr>
        <w:t>сч</w:t>
      </w:r>
      <w:proofErr w:type="spellEnd"/>
      <w:r w:rsidR="00CE7039" w:rsidRPr="00E85E4A">
        <w:rPr>
          <w:bCs/>
          <w:sz w:val="26"/>
          <w:szCs w:val="26"/>
        </w:rPr>
        <w:t>. №</w:t>
      </w:r>
      <w:r w:rsidR="00CE7039" w:rsidRPr="00E85E4A">
        <w:rPr>
          <w:sz w:val="26"/>
          <w:szCs w:val="26"/>
        </w:rPr>
        <w:t xml:space="preserve">03222643250000003400, </w:t>
      </w:r>
      <w:r w:rsidR="00CE7039" w:rsidRPr="00E85E4A">
        <w:rPr>
          <w:bCs/>
          <w:sz w:val="26"/>
          <w:szCs w:val="26"/>
        </w:rPr>
        <w:t>ОКТМО 25701000</w:t>
      </w:r>
      <w:r w:rsidR="00CE7039" w:rsidRPr="00E85E4A">
        <w:rPr>
          <w:sz w:val="26"/>
          <w:szCs w:val="26"/>
        </w:rPr>
        <w:t>, Банк получателя: Отделение Иркутск Банка России//УФК по Иркутской области г. Иркутск</w:t>
      </w:r>
      <w:r w:rsidR="00CE7039" w:rsidRPr="00E85E4A">
        <w:rPr>
          <w:bCs/>
          <w:sz w:val="26"/>
          <w:szCs w:val="26"/>
        </w:rPr>
        <w:t xml:space="preserve"> БИК </w:t>
      </w:r>
      <w:r w:rsidR="00CE7039" w:rsidRPr="00E85E4A">
        <w:rPr>
          <w:sz w:val="26"/>
          <w:szCs w:val="26"/>
        </w:rPr>
        <w:t>012520101</w:t>
      </w:r>
      <w:r w:rsidR="00CE7039" w:rsidRPr="00E85E4A">
        <w:rPr>
          <w:bCs/>
          <w:sz w:val="26"/>
          <w:szCs w:val="26"/>
        </w:rPr>
        <w:t xml:space="preserve">, </w:t>
      </w:r>
      <w:proofErr w:type="spellStart"/>
      <w:r w:rsidR="00CE7039" w:rsidRPr="00E85E4A">
        <w:rPr>
          <w:sz w:val="26"/>
          <w:szCs w:val="26"/>
        </w:rPr>
        <w:t>кор</w:t>
      </w:r>
      <w:proofErr w:type="spellEnd"/>
      <w:r w:rsidR="00CE7039" w:rsidRPr="00E85E4A">
        <w:rPr>
          <w:sz w:val="26"/>
          <w:szCs w:val="26"/>
        </w:rPr>
        <w:t>. счет: 401028</w:t>
      </w:r>
      <w:r w:rsidR="00B5333F">
        <w:rPr>
          <w:sz w:val="26"/>
          <w:szCs w:val="26"/>
        </w:rPr>
        <w:t>10145370000026 код платежа 813 0 0000000 00 0000 00</w:t>
      </w:r>
      <w:r w:rsidR="00CE7039" w:rsidRPr="00E85E4A">
        <w:rPr>
          <w:sz w:val="26"/>
          <w:szCs w:val="26"/>
        </w:rPr>
        <w:t>0,</w:t>
      </w:r>
      <w:r w:rsidR="00582A20" w:rsidRPr="00E85E4A">
        <w:rPr>
          <w:i/>
          <w:sz w:val="26"/>
          <w:szCs w:val="26"/>
        </w:rPr>
        <w:t xml:space="preserve"> </w:t>
      </w:r>
      <w:r w:rsidR="00582A20" w:rsidRPr="00E85E4A">
        <w:rPr>
          <w:sz w:val="26"/>
          <w:szCs w:val="26"/>
        </w:rPr>
        <w:t>н</w:t>
      </w:r>
      <w:r w:rsidRPr="00E85E4A">
        <w:rPr>
          <w:bCs/>
          <w:sz w:val="26"/>
          <w:szCs w:val="26"/>
        </w:rPr>
        <w:t>азначение платежа:</w:t>
      </w:r>
      <w:r w:rsidRPr="00E85E4A">
        <w:rPr>
          <w:b/>
          <w:bCs/>
          <w:sz w:val="26"/>
          <w:szCs w:val="26"/>
        </w:rPr>
        <w:t xml:space="preserve"> </w:t>
      </w:r>
      <w:r w:rsidRPr="00E85E4A">
        <w:rPr>
          <w:sz w:val="26"/>
          <w:szCs w:val="26"/>
        </w:rPr>
        <w:t xml:space="preserve">«Задаток на участие в аукционе </w:t>
      </w:r>
      <w:r w:rsidR="00CE7039" w:rsidRPr="00E85E4A">
        <w:rPr>
          <w:rFonts w:eastAsia="Arial Unicode MS"/>
          <w:kern w:val="36"/>
          <w:sz w:val="26"/>
          <w:szCs w:val="26"/>
        </w:rPr>
        <w:t>за право на размещение нестационарного торгового объекта</w:t>
      </w:r>
      <w:r w:rsidRPr="00E85E4A">
        <w:rPr>
          <w:sz w:val="26"/>
          <w:szCs w:val="26"/>
        </w:rPr>
        <w:t xml:space="preserve">, по лоту №___». </w:t>
      </w:r>
    </w:p>
    <w:p w:rsidR="00AE5EEE" w:rsidRPr="00E85E4A" w:rsidRDefault="00AE5EEE" w:rsidP="0054570D">
      <w:pPr>
        <w:autoSpaceDE w:val="0"/>
        <w:autoSpaceDN w:val="0"/>
        <w:adjustRightInd w:val="0"/>
        <w:ind w:firstLine="709"/>
        <w:jc w:val="both"/>
        <w:rPr>
          <w:sz w:val="26"/>
          <w:szCs w:val="26"/>
        </w:rPr>
      </w:pPr>
      <w:r w:rsidRPr="00E85E4A">
        <w:rPr>
          <w:sz w:val="26"/>
          <w:szCs w:val="26"/>
        </w:rPr>
        <w:lastRenderedPageBreak/>
        <w:t xml:space="preserve">Документом, подтверждающим поступление задатка на счет Организатора, является выписка со счета Организатора. Лицо, претендующее на участие в аукционе (далее – претендент), не допускается к участию в аукционе в случае, если не подтверждено поступление задатка на счет Организатора до </w:t>
      </w:r>
      <w:r w:rsidR="00291289">
        <w:rPr>
          <w:bCs/>
          <w:iCs/>
          <w:sz w:val="26"/>
          <w:szCs w:val="26"/>
        </w:rPr>
        <w:t>«</w:t>
      </w:r>
      <w:r w:rsidR="00291289" w:rsidRPr="00291289">
        <w:rPr>
          <w:bCs/>
          <w:iCs/>
          <w:sz w:val="26"/>
          <w:szCs w:val="26"/>
        </w:rPr>
        <w:t>17</w:t>
      </w:r>
      <w:r w:rsidR="00BB4748" w:rsidRPr="00E85E4A">
        <w:rPr>
          <w:bCs/>
          <w:iCs/>
          <w:sz w:val="26"/>
          <w:szCs w:val="26"/>
        </w:rPr>
        <w:t>»</w:t>
      </w:r>
      <w:r w:rsidR="0054570D" w:rsidRPr="00E85E4A">
        <w:rPr>
          <w:bCs/>
          <w:iCs/>
          <w:sz w:val="26"/>
          <w:szCs w:val="26"/>
        </w:rPr>
        <w:t xml:space="preserve"> </w:t>
      </w:r>
      <w:proofErr w:type="gramStart"/>
      <w:r w:rsidR="00291289">
        <w:rPr>
          <w:bCs/>
          <w:iCs/>
          <w:sz w:val="26"/>
          <w:szCs w:val="26"/>
        </w:rPr>
        <w:t>мая</w:t>
      </w:r>
      <w:r w:rsidR="0054570D" w:rsidRPr="00E85E4A">
        <w:rPr>
          <w:bCs/>
          <w:iCs/>
          <w:sz w:val="26"/>
          <w:szCs w:val="26"/>
        </w:rPr>
        <w:t xml:space="preserve"> </w:t>
      </w:r>
      <w:r w:rsidR="00BB4748" w:rsidRPr="00E85E4A">
        <w:rPr>
          <w:bCs/>
          <w:iCs/>
          <w:sz w:val="26"/>
          <w:szCs w:val="26"/>
        </w:rPr>
        <w:t xml:space="preserve"> </w:t>
      </w:r>
      <w:bookmarkStart w:id="0" w:name="_GoBack"/>
      <w:bookmarkEnd w:id="0"/>
      <w:r w:rsidR="0054570D" w:rsidRPr="00E85E4A">
        <w:rPr>
          <w:bCs/>
          <w:iCs/>
          <w:sz w:val="26"/>
          <w:szCs w:val="26"/>
        </w:rPr>
        <w:t>20</w:t>
      </w:r>
      <w:r w:rsidR="00291289">
        <w:rPr>
          <w:bCs/>
          <w:iCs/>
          <w:sz w:val="26"/>
          <w:szCs w:val="26"/>
        </w:rPr>
        <w:t>24</w:t>
      </w:r>
      <w:proofErr w:type="gramEnd"/>
      <w:r w:rsidR="0054570D" w:rsidRPr="00E85E4A">
        <w:rPr>
          <w:bCs/>
          <w:iCs/>
          <w:sz w:val="26"/>
          <w:szCs w:val="26"/>
        </w:rPr>
        <w:t xml:space="preserve">г. </w:t>
      </w:r>
    </w:p>
    <w:p w:rsidR="00AE5EEE" w:rsidRPr="00E85E4A" w:rsidRDefault="00AE5EEE" w:rsidP="0054570D">
      <w:pPr>
        <w:autoSpaceDE w:val="0"/>
        <w:autoSpaceDN w:val="0"/>
        <w:adjustRightInd w:val="0"/>
        <w:ind w:firstLine="709"/>
        <w:jc w:val="both"/>
        <w:rPr>
          <w:sz w:val="26"/>
          <w:szCs w:val="26"/>
        </w:rPr>
      </w:pPr>
      <w:r w:rsidRPr="00E85E4A">
        <w:rPr>
          <w:sz w:val="26"/>
          <w:szCs w:val="26"/>
        </w:rPr>
        <w:t>В случае, если претендент намерен приобрести несколько лотов, то задаток оплачивается по каждому лоту отдельно.</w:t>
      </w:r>
    </w:p>
    <w:p w:rsidR="00F262CC" w:rsidRPr="00E85E4A" w:rsidRDefault="00F262CC" w:rsidP="00210C0C">
      <w:pPr>
        <w:pStyle w:val="ConsPlusNormal"/>
        <w:ind w:firstLine="540"/>
        <w:jc w:val="both"/>
        <w:rPr>
          <w:rFonts w:ascii="Times New Roman" w:hAnsi="Times New Roman" w:cs="Times New Roman"/>
          <w:b/>
          <w:sz w:val="26"/>
          <w:szCs w:val="26"/>
        </w:rPr>
      </w:pPr>
      <w:r w:rsidRPr="00E85E4A">
        <w:rPr>
          <w:rFonts w:ascii="Times New Roman" w:hAnsi="Times New Roman" w:cs="Times New Roman"/>
          <w:b/>
          <w:sz w:val="26"/>
          <w:szCs w:val="26"/>
        </w:rPr>
        <w:t>Требования к участникам аукциона:</w:t>
      </w:r>
    </w:p>
    <w:p w:rsidR="00587236" w:rsidRPr="00E85E4A" w:rsidRDefault="00F262CC" w:rsidP="00587236">
      <w:pPr>
        <w:pStyle w:val="ConsPlusNormal"/>
        <w:ind w:firstLine="539"/>
        <w:jc w:val="both"/>
        <w:rPr>
          <w:rFonts w:ascii="Times New Roman" w:hAnsi="Times New Roman" w:cs="Times New Roman"/>
          <w:sz w:val="26"/>
          <w:szCs w:val="26"/>
        </w:rPr>
      </w:pPr>
      <w:r w:rsidRPr="00E85E4A">
        <w:rPr>
          <w:rFonts w:ascii="Times New Roman" w:hAnsi="Times New Roman" w:cs="Times New Roman"/>
          <w:b/>
          <w:sz w:val="26"/>
          <w:szCs w:val="26"/>
        </w:rPr>
        <w:t xml:space="preserve"> </w:t>
      </w:r>
      <w:r w:rsidR="00587236" w:rsidRPr="00E85E4A">
        <w:rPr>
          <w:rFonts w:ascii="Times New Roman" w:hAnsi="Times New Roman" w:cs="Times New Roman"/>
          <w:sz w:val="26"/>
          <w:szCs w:val="26"/>
        </w:rPr>
        <w:t>К</w:t>
      </w:r>
      <w:r w:rsidR="00210C0C" w:rsidRPr="00E85E4A">
        <w:rPr>
          <w:rFonts w:ascii="Times New Roman" w:hAnsi="Times New Roman" w:cs="Times New Roman"/>
          <w:sz w:val="26"/>
          <w:szCs w:val="26"/>
        </w:rPr>
        <w:t xml:space="preserve">оммерческие организации, некоммерческие организации, осуществляющие деятельность, приносящую им доход, индивидуальные предприниматели, иные физические лица, не зарегистрированные в качестве индивидуальных предпринимателей, но осуществляющие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(далее - физические и юридические лица, </w:t>
      </w:r>
      <w:r w:rsidR="00587236" w:rsidRPr="00E85E4A">
        <w:rPr>
          <w:rFonts w:ascii="Times New Roman" w:hAnsi="Times New Roman" w:cs="Times New Roman"/>
          <w:sz w:val="26"/>
          <w:szCs w:val="26"/>
        </w:rPr>
        <w:t>индивидуальные предприниматели) не должны:</w:t>
      </w:r>
    </w:p>
    <w:p w:rsidR="00587236" w:rsidRPr="00E85E4A" w:rsidRDefault="00587236" w:rsidP="00587236">
      <w:pPr>
        <w:pStyle w:val="ConsPlusNormal"/>
        <w:ind w:firstLine="539"/>
        <w:jc w:val="both"/>
        <w:rPr>
          <w:rFonts w:ascii="Times New Roman" w:hAnsi="Times New Roman" w:cs="Times New Roman"/>
          <w:sz w:val="26"/>
          <w:szCs w:val="26"/>
        </w:rPr>
      </w:pPr>
      <w:r w:rsidRPr="00E85E4A">
        <w:rPr>
          <w:rFonts w:ascii="Times New Roman" w:hAnsi="Times New Roman" w:cs="Times New Roman"/>
          <w:sz w:val="26"/>
          <w:szCs w:val="26"/>
        </w:rPr>
        <w:t>-  иметь просроченную (неурегулированную) задолженность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rsidR="00587236" w:rsidRPr="00E85E4A" w:rsidRDefault="00587236" w:rsidP="00587236">
      <w:pPr>
        <w:pStyle w:val="ConsPlusNormal"/>
        <w:ind w:firstLine="539"/>
        <w:jc w:val="both"/>
        <w:rPr>
          <w:rFonts w:ascii="Times New Roman" w:hAnsi="Times New Roman" w:cs="Times New Roman"/>
          <w:sz w:val="26"/>
          <w:szCs w:val="26"/>
        </w:rPr>
      </w:pPr>
      <w:r w:rsidRPr="00E85E4A">
        <w:rPr>
          <w:rFonts w:ascii="Times New Roman" w:hAnsi="Times New Roman" w:cs="Times New Roman"/>
          <w:sz w:val="26"/>
          <w:szCs w:val="26"/>
        </w:rPr>
        <w:t>-  иметь наличие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587236" w:rsidRPr="00E85E4A" w:rsidRDefault="00587236" w:rsidP="00587236">
      <w:pPr>
        <w:pStyle w:val="ConsPlusNormal"/>
        <w:ind w:firstLine="539"/>
        <w:jc w:val="both"/>
        <w:rPr>
          <w:rFonts w:ascii="Times New Roman" w:hAnsi="Times New Roman" w:cs="Times New Roman"/>
          <w:sz w:val="26"/>
          <w:szCs w:val="26"/>
        </w:rPr>
      </w:pPr>
      <w:r w:rsidRPr="00E85E4A">
        <w:rPr>
          <w:rFonts w:ascii="Times New Roman" w:hAnsi="Times New Roman" w:cs="Times New Roman"/>
          <w:sz w:val="26"/>
          <w:szCs w:val="26"/>
        </w:rPr>
        <w:t>- иметь наличие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210C0C" w:rsidRPr="00E85E4A" w:rsidRDefault="00210C0C" w:rsidP="00587236">
      <w:pPr>
        <w:pStyle w:val="ConsPlusNormal"/>
        <w:ind w:firstLine="540"/>
        <w:jc w:val="both"/>
        <w:rPr>
          <w:rFonts w:ascii="Times New Roman" w:hAnsi="Times New Roman" w:cs="Times New Roman"/>
          <w:b/>
          <w:sz w:val="26"/>
          <w:szCs w:val="26"/>
        </w:rPr>
      </w:pPr>
      <w:r w:rsidRPr="00E85E4A">
        <w:rPr>
          <w:rFonts w:ascii="Times New Roman" w:hAnsi="Times New Roman" w:cs="Times New Roman"/>
          <w:sz w:val="26"/>
          <w:szCs w:val="26"/>
        </w:rPr>
        <w:t xml:space="preserve"> </w:t>
      </w:r>
      <w:r w:rsidR="00587236" w:rsidRPr="00E85E4A">
        <w:rPr>
          <w:rFonts w:ascii="Times New Roman" w:hAnsi="Times New Roman" w:cs="Times New Roman"/>
          <w:sz w:val="26"/>
          <w:szCs w:val="26"/>
        </w:rPr>
        <w:t xml:space="preserve">Физические и юридические лица, индивидуальные предприниматели </w:t>
      </w:r>
      <w:r w:rsidRPr="00E85E4A">
        <w:rPr>
          <w:rFonts w:ascii="Times New Roman" w:hAnsi="Times New Roman" w:cs="Times New Roman"/>
          <w:sz w:val="26"/>
          <w:szCs w:val="26"/>
        </w:rPr>
        <w:t>представляют в срок, установленный в извещении о проведении аукциона, следующие документы:</w:t>
      </w:r>
    </w:p>
    <w:p w:rsidR="00CE7039" w:rsidRPr="00E85E4A" w:rsidRDefault="00CE7039" w:rsidP="00210C0C">
      <w:pPr>
        <w:pStyle w:val="ConsPlusNormal"/>
        <w:ind w:firstLine="567"/>
        <w:jc w:val="both"/>
        <w:rPr>
          <w:rFonts w:ascii="Times New Roman" w:hAnsi="Times New Roman" w:cs="Times New Roman"/>
          <w:sz w:val="26"/>
          <w:szCs w:val="26"/>
        </w:rPr>
      </w:pPr>
      <w:r w:rsidRPr="00E85E4A">
        <w:rPr>
          <w:rFonts w:ascii="Times New Roman" w:hAnsi="Times New Roman" w:cs="Times New Roman"/>
          <w:sz w:val="26"/>
          <w:szCs w:val="26"/>
        </w:rPr>
        <w:t>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bookmarkStart w:id="1" w:name="P81"/>
      <w:bookmarkEnd w:id="1"/>
    </w:p>
    <w:p w:rsidR="00CE7039" w:rsidRPr="00E85E4A" w:rsidRDefault="00CE7039" w:rsidP="00CE7039">
      <w:pPr>
        <w:pStyle w:val="ConsPlusNormal"/>
        <w:ind w:firstLine="567"/>
        <w:jc w:val="both"/>
        <w:rPr>
          <w:rFonts w:ascii="Times New Roman" w:hAnsi="Times New Roman" w:cs="Times New Roman"/>
          <w:sz w:val="26"/>
          <w:szCs w:val="26"/>
        </w:rPr>
      </w:pPr>
      <w:r w:rsidRPr="00E85E4A">
        <w:rPr>
          <w:rFonts w:ascii="Times New Roman" w:hAnsi="Times New Roman" w:cs="Times New Roman"/>
          <w:sz w:val="26"/>
          <w:szCs w:val="26"/>
        </w:rPr>
        <w:t>2) копии документов, удостоверяющих личность заявителя (для физических лиц);</w:t>
      </w:r>
    </w:p>
    <w:p w:rsidR="00CE7039" w:rsidRPr="00E85E4A" w:rsidRDefault="00CE7039" w:rsidP="00CE7039">
      <w:pPr>
        <w:pStyle w:val="ConsPlusNormal"/>
        <w:ind w:firstLine="567"/>
        <w:jc w:val="both"/>
        <w:rPr>
          <w:rFonts w:ascii="Times New Roman" w:hAnsi="Times New Roman" w:cs="Times New Roman"/>
          <w:sz w:val="26"/>
          <w:szCs w:val="26"/>
        </w:rPr>
      </w:pPr>
      <w:bookmarkStart w:id="2" w:name="P82"/>
      <w:bookmarkEnd w:id="2"/>
      <w:r w:rsidRPr="00E85E4A">
        <w:rPr>
          <w:rFonts w:ascii="Times New Roman" w:hAnsi="Times New Roman" w:cs="Times New Roman"/>
          <w:sz w:val="26"/>
          <w:szCs w:val="26"/>
        </w:rPr>
        <w:t>3) копии учредительных документов заявителя (для юридических лиц);</w:t>
      </w:r>
    </w:p>
    <w:p w:rsidR="00CE7039" w:rsidRPr="00E85E4A" w:rsidRDefault="00CE7039" w:rsidP="00CE7039">
      <w:pPr>
        <w:pStyle w:val="ConsPlusNormal"/>
        <w:ind w:firstLine="567"/>
        <w:jc w:val="both"/>
        <w:rPr>
          <w:rFonts w:ascii="Times New Roman" w:hAnsi="Times New Roman" w:cs="Times New Roman"/>
          <w:sz w:val="26"/>
          <w:szCs w:val="26"/>
        </w:rPr>
      </w:pPr>
      <w:r w:rsidRPr="00E85E4A">
        <w:rPr>
          <w:rFonts w:ascii="Times New Roman" w:hAnsi="Times New Roman" w:cs="Times New Roman"/>
          <w:sz w:val="26"/>
          <w:szCs w:val="26"/>
        </w:rPr>
        <w:t>4)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p>
    <w:p w:rsidR="00CE7039" w:rsidRPr="00E85E4A" w:rsidRDefault="00CE7039" w:rsidP="00CE7039">
      <w:pPr>
        <w:pStyle w:val="ConsPlusNormal"/>
        <w:ind w:firstLine="567"/>
        <w:jc w:val="both"/>
        <w:rPr>
          <w:rFonts w:ascii="Times New Roman" w:hAnsi="Times New Roman" w:cs="Times New Roman"/>
          <w:sz w:val="26"/>
          <w:szCs w:val="26"/>
        </w:rPr>
      </w:pPr>
      <w:r w:rsidRPr="00E85E4A">
        <w:rPr>
          <w:rFonts w:ascii="Times New Roman" w:hAnsi="Times New Roman" w:cs="Times New Roman"/>
          <w:sz w:val="26"/>
          <w:szCs w:val="26"/>
        </w:rPr>
        <w:t>5)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(для юридических лиц) и подписанную руководителем претендента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582A20" w:rsidRDefault="00CE7039" w:rsidP="00582A20">
      <w:pPr>
        <w:pStyle w:val="ConsPlusNormal"/>
        <w:ind w:firstLine="567"/>
        <w:jc w:val="both"/>
        <w:rPr>
          <w:rFonts w:ascii="Times New Roman" w:hAnsi="Times New Roman" w:cs="Times New Roman"/>
          <w:sz w:val="26"/>
          <w:szCs w:val="26"/>
        </w:rPr>
      </w:pPr>
      <w:r w:rsidRPr="00E85E4A">
        <w:rPr>
          <w:rFonts w:ascii="Times New Roman" w:hAnsi="Times New Roman" w:cs="Times New Roman"/>
          <w:sz w:val="26"/>
          <w:szCs w:val="26"/>
        </w:rPr>
        <w:t xml:space="preserve">6) документ, подтверждающий </w:t>
      </w:r>
      <w:r w:rsidRPr="00210C0C">
        <w:rPr>
          <w:rFonts w:ascii="Times New Roman" w:hAnsi="Times New Roman" w:cs="Times New Roman"/>
          <w:sz w:val="26"/>
          <w:szCs w:val="26"/>
        </w:rPr>
        <w:t>перечисление задатка в установленном размере, с отметкой банка либо заверенный электронной цифровой подписью;</w:t>
      </w:r>
    </w:p>
    <w:p w:rsidR="00582A20" w:rsidRDefault="00CE7039" w:rsidP="00582A20">
      <w:pPr>
        <w:pStyle w:val="ConsPlusNormal"/>
        <w:ind w:firstLine="567"/>
        <w:jc w:val="both"/>
        <w:rPr>
          <w:rFonts w:ascii="Times New Roman" w:hAnsi="Times New Roman" w:cs="Times New Roman"/>
          <w:sz w:val="26"/>
          <w:szCs w:val="26"/>
        </w:rPr>
      </w:pPr>
      <w:r w:rsidRPr="00210C0C">
        <w:rPr>
          <w:rFonts w:ascii="Times New Roman" w:hAnsi="Times New Roman" w:cs="Times New Roman"/>
          <w:sz w:val="26"/>
          <w:szCs w:val="26"/>
        </w:rPr>
        <w:t>7)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47EE" w:rsidRDefault="00CE7039" w:rsidP="00F847EE">
      <w:pPr>
        <w:pStyle w:val="ConsPlusNormal"/>
        <w:ind w:firstLine="567"/>
        <w:jc w:val="both"/>
        <w:rPr>
          <w:rFonts w:ascii="Times New Roman" w:hAnsi="Times New Roman" w:cs="Times New Roman"/>
          <w:sz w:val="26"/>
          <w:szCs w:val="26"/>
        </w:rPr>
      </w:pPr>
      <w:r w:rsidRPr="00210C0C">
        <w:rPr>
          <w:rFonts w:ascii="Times New Roman" w:hAnsi="Times New Roman" w:cs="Times New Roman"/>
          <w:sz w:val="26"/>
          <w:szCs w:val="26"/>
        </w:rPr>
        <w:t xml:space="preserve">Документы, указанные в </w:t>
      </w:r>
      <w:hyperlink w:anchor="P81">
        <w:r w:rsidRPr="00210C0C">
          <w:rPr>
            <w:rFonts w:ascii="Times New Roman" w:hAnsi="Times New Roman" w:cs="Times New Roman"/>
            <w:color w:val="0000FF"/>
            <w:sz w:val="26"/>
            <w:szCs w:val="26"/>
          </w:rPr>
          <w:t>пунктах 2</w:t>
        </w:r>
      </w:hyperlink>
      <w:r w:rsidRPr="00210C0C">
        <w:rPr>
          <w:rFonts w:ascii="Times New Roman" w:hAnsi="Times New Roman" w:cs="Times New Roman"/>
          <w:sz w:val="26"/>
          <w:szCs w:val="26"/>
        </w:rPr>
        <w:t xml:space="preserve">, </w:t>
      </w:r>
      <w:hyperlink w:anchor="P82">
        <w:r w:rsidRPr="00210C0C">
          <w:rPr>
            <w:rFonts w:ascii="Times New Roman" w:hAnsi="Times New Roman" w:cs="Times New Roman"/>
            <w:color w:val="0000FF"/>
            <w:sz w:val="26"/>
            <w:szCs w:val="26"/>
          </w:rPr>
          <w:t>3</w:t>
        </w:r>
      </w:hyperlink>
      <w:r w:rsidRPr="00210C0C">
        <w:rPr>
          <w:rFonts w:ascii="Times New Roman" w:hAnsi="Times New Roman" w:cs="Times New Roman"/>
          <w:sz w:val="26"/>
          <w:szCs w:val="26"/>
        </w:rPr>
        <w:t>, представляются в копиях, заверенных претендентом, с предъявлением оригиналов.</w:t>
      </w:r>
    </w:p>
    <w:p w:rsidR="00053404" w:rsidRDefault="00CE7039" w:rsidP="00F847EE">
      <w:pPr>
        <w:pStyle w:val="ConsPlusNormal"/>
        <w:ind w:firstLine="567"/>
        <w:jc w:val="both"/>
        <w:rPr>
          <w:rFonts w:ascii="Times New Roman" w:hAnsi="Times New Roman" w:cs="Times New Roman"/>
          <w:sz w:val="26"/>
          <w:szCs w:val="26"/>
        </w:rPr>
      </w:pPr>
      <w:r w:rsidRPr="00210C0C">
        <w:rPr>
          <w:rFonts w:ascii="Times New Roman" w:hAnsi="Times New Roman" w:cs="Times New Roman"/>
          <w:sz w:val="26"/>
          <w:szCs w:val="26"/>
        </w:rPr>
        <w:t xml:space="preserve">По желанию заявители могут представить выписку из Единого государственного реестра индивидуальных предпринимателей (для заявителей - индивидуальных предпринимателей), выписку из Единого государственного реестра юридических лиц (для </w:t>
      </w:r>
    </w:p>
    <w:p w:rsidR="003751A7" w:rsidRPr="00F847EE" w:rsidRDefault="00CE7039" w:rsidP="00F847EE">
      <w:pPr>
        <w:pStyle w:val="ConsPlusNormal"/>
        <w:ind w:firstLine="567"/>
        <w:jc w:val="both"/>
        <w:rPr>
          <w:rFonts w:ascii="Times New Roman" w:hAnsi="Times New Roman" w:cs="Times New Roman"/>
          <w:sz w:val="26"/>
          <w:szCs w:val="26"/>
        </w:rPr>
      </w:pPr>
      <w:r w:rsidRPr="00210C0C">
        <w:rPr>
          <w:rFonts w:ascii="Times New Roman" w:hAnsi="Times New Roman" w:cs="Times New Roman"/>
          <w:sz w:val="26"/>
          <w:szCs w:val="26"/>
        </w:rPr>
        <w:lastRenderedPageBreak/>
        <w:t>заявителей - юридических лиц)</w:t>
      </w:r>
      <w:r w:rsidRPr="00210C0C">
        <w:rPr>
          <w:sz w:val="26"/>
          <w:szCs w:val="26"/>
        </w:rPr>
        <w:t xml:space="preserve"> </w:t>
      </w:r>
      <w:r w:rsidR="003751A7" w:rsidRPr="00210C0C">
        <w:rPr>
          <w:rFonts w:ascii="Times New Roman" w:hAnsi="Times New Roman" w:cs="Times New Roman"/>
          <w:sz w:val="26"/>
          <w:szCs w:val="26"/>
        </w:rPr>
        <w:t xml:space="preserve">Претендент вправе подать только одну заявку на </w:t>
      </w:r>
      <w:r w:rsidR="003751A7" w:rsidRPr="00F847EE">
        <w:rPr>
          <w:rFonts w:ascii="Times New Roman" w:hAnsi="Times New Roman" w:cs="Times New Roman"/>
          <w:sz w:val="26"/>
          <w:szCs w:val="26"/>
        </w:rPr>
        <w:t xml:space="preserve">участие </w:t>
      </w:r>
      <w:r w:rsidRPr="00F847EE">
        <w:rPr>
          <w:rFonts w:ascii="Times New Roman" w:hAnsi="Times New Roman" w:cs="Times New Roman"/>
          <w:sz w:val="26"/>
          <w:szCs w:val="26"/>
        </w:rPr>
        <w:t>в аукционе</w:t>
      </w:r>
      <w:r w:rsidR="003751A7" w:rsidRPr="00F847EE">
        <w:rPr>
          <w:rFonts w:ascii="Times New Roman" w:hAnsi="Times New Roman" w:cs="Times New Roman"/>
          <w:sz w:val="26"/>
          <w:szCs w:val="26"/>
        </w:rPr>
        <w:t xml:space="preserve"> в отношении каждого </w:t>
      </w:r>
      <w:r w:rsidR="00593E58" w:rsidRPr="00F847EE">
        <w:rPr>
          <w:rFonts w:ascii="Times New Roman" w:hAnsi="Times New Roman" w:cs="Times New Roman"/>
          <w:sz w:val="26"/>
          <w:szCs w:val="26"/>
        </w:rPr>
        <w:t>предмета аукциона</w:t>
      </w:r>
      <w:r w:rsidR="003751A7" w:rsidRPr="00F847EE">
        <w:rPr>
          <w:rFonts w:ascii="Times New Roman" w:hAnsi="Times New Roman" w:cs="Times New Roman"/>
          <w:sz w:val="26"/>
          <w:szCs w:val="26"/>
        </w:rPr>
        <w:t xml:space="preserve"> (лота). На каждый лот аукциона подается отдельная заявка с приложением всех требующихся данным разделом документов.</w:t>
      </w:r>
    </w:p>
    <w:p w:rsidR="00593E58" w:rsidRPr="00F847EE" w:rsidRDefault="00593E58" w:rsidP="00344D0F">
      <w:pPr>
        <w:pStyle w:val="ConsPlusNormal"/>
        <w:ind w:firstLine="709"/>
        <w:jc w:val="both"/>
        <w:rPr>
          <w:rFonts w:ascii="Times New Roman" w:hAnsi="Times New Roman" w:cs="Times New Roman"/>
          <w:sz w:val="26"/>
          <w:szCs w:val="26"/>
        </w:rPr>
      </w:pPr>
      <w:r w:rsidRPr="00F847EE">
        <w:rPr>
          <w:rFonts w:ascii="Times New Roman" w:hAnsi="Times New Roman" w:cs="Times New Roman"/>
          <w:sz w:val="26"/>
          <w:szCs w:val="26"/>
        </w:rPr>
        <w:t>Организатор аукциона не вправе требовать представление иных документов, за исключением документов, указанных в настоящем пункте.</w:t>
      </w:r>
    </w:p>
    <w:p w:rsidR="00593E58" w:rsidRPr="00F847EE" w:rsidRDefault="00593E58" w:rsidP="00344D0F">
      <w:pPr>
        <w:pStyle w:val="ConsPlusNormal"/>
        <w:ind w:firstLine="709"/>
        <w:jc w:val="both"/>
        <w:rPr>
          <w:rFonts w:ascii="Times New Roman" w:hAnsi="Times New Roman" w:cs="Times New Roman"/>
          <w:sz w:val="26"/>
          <w:szCs w:val="26"/>
        </w:rPr>
      </w:pPr>
      <w:r w:rsidRPr="00F847EE">
        <w:rPr>
          <w:rFonts w:ascii="Times New Roman" w:hAnsi="Times New Roman" w:cs="Times New Roman"/>
          <w:sz w:val="26"/>
          <w:szCs w:val="26"/>
        </w:rPr>
        <w:t>Организатор аукциона регистрирует заявку на участие в аукционе в день поступления.</w:t>
      </w:r>
    </w:p>
    <w:p w:rsidR="00593E58" w:rsidRDefault="00593E58" w:rsidP="00344D0F">
      <w:pPr>
        <w:pStyle w:val="ConsPlusNormal"/>
        <w:ind w:firstLine="709"/>
        <w:jc w:val="both"/>
        <w:rPr>
          <w:rFonts w:ascii="Times New Roman" w:hAnsi="Times New Roman" w:cs="Times New Roman"/>
          <w:sz w:val="26"/>
          <w:szCs w:val="26"/>
        </w:rPr>
      </w:pPr>
      <w:r w:rsidRPr="00F847EE">
        <w:rPr>
          <w:rFonts w:ascii="Times New Roman" w:hAnsi="Times New Roman" w:cs="Times New Roman"/>
          <w:sz w:val="26"/>
          <w:szCs w:val="26"/>
        </w:rPr>
        <w:t>В течение трех календарных дней со дня регистрации заявки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w:t>
      </w:r>
      <w:r w:rsidRPr="00210C0C">
        <w:rPr>
          <w:rFonts w:ascii="Times New Roman" w:hAnsi="Times New Roman" w:cs="Times New Roman"/>
          <w:sz w:val="26"/>
          <w:szCs w:val="26"/>
        </w:rPr>
        <w:t xml:space="preserve">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85D1B" w:rsidRDefault="00344D0F" w:rsidP="00A85D1B">
      <w:pPr>
        <w:pStyle w:val="ac"/>
        <w:suppressAutoHyphens/>
        <w:ind w:firstLine="709"/>
        <w:jc w:val="both"/>
        <w:rPr>
          <w:b w:val="0"/>
          <w:sz w:val="26"/>
          <w:szCs w:val="26"/>
        </w:rPr>
      </w:pPr>
      <w:r w:rsidRPr="00A85D1B">
        <w:rPr>
          <w:b w:val="0"/>
          <w:sz w:val="26"/>
          <w:szCs w:val="26"/>
        </w:rPr>
        <w:t>Прием документов прекращается не ранее чем за 10 дней до дня проведения аукциона.</w:t>
      </w:r>
      <w:r w:rsidR="00A85D1B" w:rsidRPr="00A85D1B">
        <w:rPr>
          <w:b w:val="0"/>
          <w:sz w:val="26"/>
          <w:szCs w:val="26"/>
        </w:rPr>
        <w:t xml:space="preserve"> </w:t>
      </w:r>
    </w:p>
    <w:p w:rsidR="00D60ABA" w:rsidRPr="00D60ABA" w:rsidRDefault="00D60ABA" w:rsidP="00A85D1B">
      <w:pPr>
        <w:pStyle w:val="ac"/>
        <w:suppressAutoHyphens/>
        <w:ind w:firstLine="709"/>
        <w:jc w:val="both"/>
        <w:rPr>
          <w:b w:val="0"/>
          <w:sz w:val="26"/>
          <w:szCs w:val="26"/>
        </w:rPr>
      </w:pPr>
      <w:r w:rsidRPr="00D60ABA">
        <w:rPr>
          <w:b w:val="0"/>
          <w:sz w:val="26"/>
          <w:szCs w:val="26"/>
        </w:rPr>
        <w:t>Аукцион проводится при наличии не менее двух участников по предмету аукциона (по каждому лоту).</w:t>
      </w:r>
    </w:p>
    <w:p w:rsidR="00344D0F" w:rsidRPr="00A85D1B" w:rsidRDefault="00A85D1B" w:rsidP="00A85D1B">
      <w:pPr>
        <w:pStyle w:val="ac"/>
        <w:suppressAutoHyphens/>
        <w:ind w:firstLine="709"/>
        <w:jc w:val="both"/>
        <w:rPr>
          <w:b w:val="0"/>
          <w:sz w:val="26"/>
          <w:szCs w:val="26"/>
        </w:rPr>
      </w:pPr>
      <w:r w:rsidRPr="00A85D1B">
        <w:rPr>
          <w:sz w:val="26"/>
          <w:szCs w:val="26"/>
        </w:rPr>
        <w:t>Отказ в проведении аукциона:</w:t>
      </w:r>
      <w:r w:rsidRPr="00A85D1B">
        <w:rPr>
          <w:b w:val="0"/>
          <w:sz w:val="26"/>
          <w:szCs w:val="26"/>
        </w:rPr>
        <w:t xml:space="preserve"> организатор аукциона вправе отказаться от проведения аукциона, </w:t>
      </w:r>
      <w:r w:rsidR="00FE1B60">
        <w:rPr>
          <w:b w:val="0"/>
          <w:sz w:val="26"/>
          <w:szCs w:val="26"/>
        </w:rPr>
        <w:t xml:space="preserve">не позднее чем за </w:t>
      </w:r>
      <w:r w:rsidR="00282166">
        <w:rPr>
          <w:b w:val="0"/>
          <w:sz w:val="26"/>
          <w:szCs w:val="26"/>
        </w:rPr>
        <w:t>3</w:t>
      </w:r>
      <w:r w:rsidR="00FE1B60">
        <w:rPr>
          <w:b w:val="0"/>
          <w:sz w:val="26"/>
          <w:szCs w:val="26"/>
        </w:rPr>
        <w:t xml:space="preserve"> дня до даты его проведения. О</w:t>
      </w:r>
      <w:r w:rsidRPr="00A85D1B">
        <w:rPr>
          <w:b w:val="0"/>
          <w:sz w:val="26"/>
          <w:szCs w:val="26"/>
        </w:rPr>
        <w:t>рганизатор аукциона извещает участников не позднее 3 дней со дня принятия данного решения и возвращает в течение 3-х дней внесенные ими задатки.</w:t>
      </w:r>
    </w:p>
    <w:p w:rsidR="00DC1B2A" w:rsidRPr="002142B8" w:rsidRDefault="00DC1B2A" w:rsidP="00DC1B2A">
      <w:pPr>
        <w:ind w:firstLine="720"/>
        <w:jc w:val="both"/>
        <w:rPr>
          <w:sz w:val="26"/>
          <w:szCs w:val="26"/>
        </w:rPr>
      </w:pPr>
      <w:r w:rsidRPr="002142B8">
        <w:rPr>
          <w:sz w:val="26"/>
          <w:szCs w:val="26"/>
        </w:rPr>
        <w:t xml:space="preserve">Информация о результатах аукциона публикуется на сайте </w:t>
      </w:r>
      <w:r w:rsidR="002142B8" w:rsidRPr="002142B8">
        <w:rPr>
          <w:sz w:val="26"/>
          <w:szCs w:val="26"/>
        </w:rPr>
        <w:t>на сайте www.irkfi.ru, ww</w:t>
      </w:r>
      <w:r w:rsidR="002142B8">
        <w:rPr>
          <w:sz w:val="26"/>
          <w:szCs w:val="26"/>
        </w:rPr>
        <w:t xml:space="preserve">w.mio.irkobl.ru, </w:t>
      </w:r>
      <w:r w:rsidR="002142B8" w:rsidRPr="002142B8">
        <w:rPr>
          <w:sz w:val="26"/>
          <w:szCs w:val="26"/>
        </w:rPr>
        <w:t xml:space="preserve">в общественно-политической газете "Областная" от 17 апреля 2024 </w:t>
      </w:r>
      <w:r w:rsidR="004D18E6" w:rsidRPr="002142B8">
        <w:rPr>
          <w:sz w:val="26"/>
          <w:szCs w:val="26"/>
        </w:rPr>
        <w:t>года и</w:t>
      </w:r>
      <w:r w:rsidR="002142B8" w:rsidRPr="002142B8">
        <w:rPr>
          <w:sz w:val="26"/>
          <w:szCs w:val="26"/>
        </w:rPr>
        <w:t xml:space="preserve"> в общественно-политической </w:t>
      </w:r>
      <w:r w:rsidR="004D18E6" w:rsidRPr="002142B8">
        <w:rPr>
          <w:sz w:val="26"/>
          <w:szCs w:val="26"/>
        </w:rPr>
        <w:t xml:space="preserve">газете </w:t>
      </w:r>
      <w:proofErr w:type="spellStart"/>
      <w:r w:rsidR="002142B8" w:rsidRPr="002142B8">
        <w:rPr>
          <w:sz w:val="26"/>
          <w:szCs w:val="26"/>
        </w:rPr>
        <w:t>Ольхонского</w:t>
      </w:r>
      <w:proofErr w:type="spellEnd"/>
      <w:r w:rsidR="002142B8" w:rsidRPr="002142B8">
        <w:rPr>
          <w:sz w:val="26"/>
          <w:szCs w:val="26"/>
        </w:rPr>
        <w:t xml:space="preserve"> района «Байкальские Зори» от 18 апреля 2024 года.</w:t>
      </w:r>
      <w:r w:rsidRPr="002142B8">
        <w:rPr>
          <w:sz w:val="26"/>
          <w:szCs w:val="26"/>
        </w:rPr>
        <w:t xml:space="preserve"> в месячный срок со дня заключения договора.</w:t>
      </w:r>
    </w:p>
    <w:p w:rsidR="00582A20" w:rsidRDefault="00344D0F" w:rsidP="00582A20">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Один заявитель вправе подать только одну заявку на участие в аукционе в отношении каждого лота.</w:t>
      </w:r>
    </w:p>
    <w:p w:rsidR="00344D0F" w:rsidRPr="002F7142" w:rsidRDefault="00344D0F" w:rsidP="00582A20">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Заявка на участие в аукционе, поступившая по истечении срока приема заявок, возвращается заявителю в день ее поступления.</w:t>
      </w:r>
    </w:p>
    <w:p w:rsidR="00344D0F"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после дня окончания срока приема заявок задаток возвращается в порядке, установленном для участников аукциона.</w:t>
      </w:r>
    </w:p>
    <w:p w:rsidR="00344D0F" w:rsidRPr="002F7142"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Заявитель не допускается к участию в аукционе в следующих случаях:</w:t>
      </w:r>
    </w:p>
    <w:p w:rsidR="00344D0F" w:rsidRPr="002F7142"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1) непредставление необходимых для участия в аукционе документов, указанных, или представление недостоверных сведений (наличие в содержании документов информации, не соответствующей действительности);</w:t>
      </w:r>
    </w:p>
    <w:p w:rsidR="00344D0F" w:rsidRPr="002F7142"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 xml:space="preserve">2) </w:t>
      </w:r>
      <w:proofErr w:type="spellStart"/>
      <w:r w:rsidRPr="002F7142">
        <w:rPr>
          <w:rFonts w:ascii="Times New Roman" w:hAnsi="Times New Roman" w:cs="Times New Roman"/>
          <w:sz w:val="26"/>
          <w:szCs w:val="26"/>
        </w:rPr>
        <w:t>непоступление</w:t>
      </w:r>
      <w:proofErr w:type="spellEnd"/>
      <w:r w:rsidRPr="002F7142">
        <w:rPr>
          <w:rFonts w:ascii="Times New Roman" w:hAnsi="Times New Roman" w:cs="Times New Roman"/>
          <w:sz w:val="26"/>
          <w:szCs w:val="26"/>
        </w:rPr>
        <w:t xml:space="preserve"> задатка на дату рассмотрения заявок на участие в аукционе;</w:t>
      </w:r>
    </w:p>
    <w:p w:rsidR="00344D0F" w:rsidRPr="002F7142"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3) несоответствие заявки на участие в аукционе требованиям документации об аукционе, в том числе наличие в таких заявках предложения о цене договора ниже начальной (минимальной) цены договора;</w:t>
      </w:r>
    </w:p>
    <w:p w:rsidR="00344D0F" w:rsidRPr="002F7142"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4) наличие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rsidR="00344D0F" w:rsidRPr="002F7142"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5) наличие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4927A8" w:rsidRDefault="00344D0F" w:rsidP="004927A8">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lastRenderedPageBreak/>
        <w:t>6) наличие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bookmarkStart w:id="3" w:name="P103"/>
      <w:bookmarkEnd w:id="3"/>
    </w:p>
    <w:p w:rsidR="00E430E8" w:rsidRDefault="00344D0F" w:rsidP="00E430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Pr="002F7142">
        <w:rPr>
          <w:rFonts w:ascii="Times New Roman" w:hAnsi="Times New Roman" w:cs="Times New Roman"/>
          <w:sz w:val="26"/>
          <w:szCs w:val="26"/>
        </w:rPr>
        <w:t xml:space="preserve">оступившие заявки на участие в аукционе </w:t>
      </w:r>
      <w:r>
        <w:rPr>
          <w:rFonts w:ascii="Times New Roman" w:hAnsi="Times New Roman" w:cs="Times New Roman"/>
          <w:sz w:val="26"/>
          <w:szCs w:val="26"/>
        </w:rPr>
        <w:t xml:space="preserve">рассматриваются </w:t>
      </w:r>
      <w:r w:rsidRPr="002F7142">
        <w:rPr>
          <w:rFonts w:ascii="Times New Roman" w:hAnsi="Times New Roman" w:cs="Times New Roman"/>
          <w:sz w:val="26"/>
          <w:szCs w:val="26"/>
        </w:rPr>
        <w:t>в течение трех календарных дней со дня истечения срока приема заявок.</w:t>
      </w:r>
    </w:p>
    <w:p w:rsidR="00344D0F"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7C1675" w:rsidRPr="007C1675" w:rsidRDefault="007C1675" w:rsidP="00344D0F">
      <w:pPr>
        <w:pStyle w:val="ConsPlusNormal"/>
        <w:ind w:firstLine="709"/>
        <w:jc w:val="both"/>
        <w:rPr>
          <w:rFonts w:ascii="Times New Roman" w:hAnsi="Times New Roman" w:cs="Times New Roman"/>
          <w:sz w:val="12"/>
          <w:szCs w:val="26"/>
        </w:rPr>
      </w:pPr>
    </w:p>
    <w:p w:rsidR="00344D0F" w:rsidRPr="002F7142"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Заявитель, признанный участником аукциона, становится участником аукциона со дня подписания Организатором аукциона протокола рассмотрения заявок.</w:t>
      </w:r>
    </w:p>
    <w:p w:rsidR="00DC1B2A" w:rsidRDefault="00344D0F" w:rsidP="00DC1B2A">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Протокол рассмотрения заявок на участие в аукционе подписывается не позднее чем в течение одного рабочего дня со дня их рассмотрения и размещается на официальном сайте Организатора аукциона не позднее чем на следующий рабочий день после дня подписания протокола.</w:t>
      </w:r>
    </w:p>
    <w:p w:rsidR="00344D0F" w:rsidRDefault="00344D0F" w:rsidP="00DC1B2A">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w:t>
      </w:r>
      <w:r>
        <w:rPr>
          <w:rFonts w:ascii="Times New Roman" w:hAnsi="Times New Roman" w:cs="Times New Roman"/>
          <w:sz w:val="26"/>
          <w:szCs w:val="26"/>
        </w:rPr>
        <w:t xml:space="preserve"> после дня подписания протокола рассмотрения заявок</w:t>
      </w:r>
      <w:r w:rsidRPr="002F7142">
        <w:rPr>
          <w:rFonts w:ascii="Times New Roman" w:hAnsi="Times New Roman" w:cs="Times New Roman"/>
          <w:sz w:val="26"/>
          <w:szCs w:val="26"/>
        </w:rPr>
        <w:t>.</w:t>
      </w:r>
    </w:p>
    <w:p w:rsidR="0052732C" w:rsidRDefault="0052732C" w:rsidP="005273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Задат</w:t>
      </w:r>
      <w:r w:rsidRPr="002F7142">
        <w:rPr>
          <w:rFonts w:ascii="Times New Roman" w:hAnsi="Times New Roman" w:cs="Times New Roman"/>
          <w:sz w:val="26"/>
          <w:szCs w:val="26"/>
        </w:rPr>
        <w:t>к</w:t>
      </w:r>
      <w:r>
        <w:rPr>
          <w:rFonts w:ascii="Times New Roman" w:hAnsi="Times New Roman" w:cs="Times New Roman"/>
          <w:sz w:val="26"/>
          <w:szCs w:val="26"/>
        </w:rPr>
        <w:t>и лицам</w:t>
      </w:r>
      <w:r w:rsidR="00344D0F">
        <w:rPr>
          <w:rFonts w:ascii="Times New Roman" w:hAnsi="Times New Roman" w:cs="Times New Roman"/>
          <w:sz w:val="26"/>
          <w:szCs w:val="26"/>
        </w:rPr>
        <w:t>, не допущенным к участию в аукционе,</w:t>
      </w:r>
      <w:r w:rsidR="00344D0F" w:rsidRPr="002F7142">
        <w:rPr>
          <w:rFonts w:ascii="Times New Roman" w:hAnsi="Times New Roman" w:cs="Times New Roman"/>
          <w:sz w:val="26"/>
          <w:szCs w:val="26"/>
        </w:rPr>
        <w:t xml:space="preserve"> </w:t>
      </w:r>
      <w:r>
        <w:rPr>
          <w:rFonts w:ascii="Times New Roman" w:hAnsi="Times New Roman" w:cs="Times New Roman"/>
          <w:sz w:val="26"/>
          <w:szCs w:val="26"/>
        </w:rPr>
        <w:t xml:space="preserve">возвращаются </w:t>
      </w:r>
      <w:r w:rsidR="00344D0F" w:rsidRPr="002F7142">
        <w:rPr>
          <w:rFonts w:ascii="Times New Roman" w:hAnsi="Times New Roman" w:cs="Times New Roman"/>
          <w:sz w:val="26"/>
          <w:szCs w:val="26"/>
        </w:rPr>
        <w:t>в течение трех рабочих дней с даты подписания протокола рассмотрения заявок на участие в аукционе.</w:t>
      </w:r>
    </w:p>
    <w:p w:rsidR="0052732C" w:rsidRDefault="00344D0F" w:rsidP="0052732C">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2732C" w:rsidRDefault="00344D0F" w:rsidP="0052732C">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52732C" w:rsidRDefault="00344D0F" w:rsidP="0052732C">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рабочих дней со дня рассмотрения указанной заявки принимает решение о предоставлении права на размещение нестационарного торгового объекта на основании договора на размещение заявителю, подавшему единственную заявку. При этом размер платы за размещение нестационарного торгового объекта на основании договора на размещение определяется в размере, равном начальной цене предмета аукциона.</w:t>
      </w:r>
    </w:p>
    <w:p w:rsidR="00344D0F" w:rsidRPr="002F7142" w:rsidRDefault="00344D0F" w:rsidP="0052732C">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Результаты аукциона оформляются протоколом, который составляет и подписывает Организатор аукциона в день проведения аукциона. Протокол о результатах аукциона составляется в трех экземплярах, один из которых не позднее одного рабочего дня со дня проведения аукциона передается победителю аукциона, второй остается у Организатора аукциона, третий направляется в Министерство</w:t>
      </w:r>
      <w:r w:rsidR="00EA4C80">
        <w:rPr>
          <w:rFonts w:ascii="Times New Roman" w:hAnsi="Times New Roman" w:cs="Times New Roman"/>
          <w:sz w:val="26"/>
          <w:szCs w:val="26"/>
        </w:rPr>
        <w:t xml:space="preserve"> имущественных отношений Иркутской области</w:t>
      </w:r>
      <w:r w:rsidRPr="002F7142">
        <w:rPr>
          <w:rFonts w:ascii="Times New Roman" w:hAnsi="Times New Roman" w:cs="Times New Roman"/>
          <w:sz w:val="26"/>
          <w:szCs w:val="26"/>
        </w:rPr>
        <w:t>.</w:t>
      </w:r>
    </w:p>
    <w:p w:rsidR="00E61643" w:rsidRDefault="00E61643" w:rsidP="0054570D">
      <w:pPr>
        <w:pStyle w:val="ac"/>
        <w:suppressAutoHyphens/>
        <w:ind w:firstLine="709"/>
        <w:jc w:val="both"/>
        <w:rPr>
          <w:b w:val="0"/>
          <w:sz w:val="26"/>
          <w:szCs w:val="26"/>
        </w:rPr>
      </w:pPr>
      <w:r w:rsidRPr="00210C0C">
        <w:rPr>
          <w:b w:val="0"/>
          <w:sz w:val="26"/>
          <w:szCs w:val="26"/>
        </w:rPr>
        <w:t>Подробнее ознакомиться с условиями проведения торгов, подачи заявки на участие в торгах, можно на сайте http://irkobl.ru/sites/mio/ и по адресу проведения торгов в рабочие дни с 9.00 до 17.00. Телефон для справок: 297-138.</w:t>
      </w:r>
    </w:p>
    <w:p w:rsidR="00F64FC9" w:rsidRDefault="00F64FC9" w:rsidP="0054570D">
      <w:pPr>
        <w:pStyle w:val="ac"/>
        <w:suppressAutoHyphens/>
        <w:ind w:firstLine="709"/>
        <w:jc w:val="both"/>
        <w:rPr>
          <w:b w:val="0"/>
          <w:sz w:val="26"/>
          <w:szCs w:val="26"/>
        </w:rPr>
      </w:pPr>
    </w:p>
    <w:p w:rsidR="00F64FC9" w:rsidRDefault="00F64FC9" w:rsidP="0054570D">
      <w:pPr>
        <w:pStyle w:val="ac"/>
        <w:suppressAutoHyphens/>
        <w:ind w:firstLine="709"/>
        <w:jc w:val="both"/>
        <w:rPr>
          <w:b w:val="0"/>
          <w:sz w:val="26"/>
          <w:szCs w:val="26"/>
        </w:rPr>
      </w:pPr>
    </w:p>
    <w:p w:rsidR="00DC1B2A" w:rsidRPr="00DC1B2A" w:rsidRDefault="00DC1B2A" w:rsidP="0049280B">
      <w:pPr>
        <w:pStyle w:val="ac"/>
        <w:suppressAutoHyphens/>
        <w:jc w:val="both"/>
        <w:rPr>
          <w:b w:val="0"/>
          <w:sz w:val="4"/>
          <w:szCs w:val="26"/>
        </w:rPr>
      </w:pPr>
    </w:p>
    <w:p w:rsidR="00DC1B2A" w:rsidRPr="00DC1B2A" w:rsidRDefault="00DC1B2A" w:rsidP="00593E58">
      <w:pPr>
        <w:autoSpaceDE w:val="0"/>
        <w:autoSpaceDN w:val="0"/>
        <w:adjustRightInd w:val="0"/>
        <w:jc w:val="center"/>
        <w:rPr>
          <w:sz w:val="6"/>
          <w:szCs w:val="26"/>
        </w:rPr>
      </w:pPr>
    </w:p>
    <w:p w:rsidR="00DC1B2A" w:rsidRPr="00DC1B2A" w:rsidRDefault="00DC1B2A" w:rsidP="00593E58">
      <w:pPr>
        <w:autoSpaceDE w:val="0"/>
        <w:autoSpaceDN w:val="0"/>
        <w:adjustRightInd w:val="0"/>
        <w:jc w:val="center"/>
        <w:rPr>
          <w:sz w:val="4"/>
          <w:szCs w:val="26"/>
        </w:rPr>
      </w:pPr>
    </w:p>
    <w:p w:rsidR="002B1762" w:rsidRPr="0052732C" w:rsidRDefault="00FA1DBC" w:rsidP="002142B8">
      <w:pPr>
        <w:autoSpaceDE w:val="0"/>
        <w:autoSpaceDN w:val="0"/>
        <w:adjustRightInd w:val="0"/>
        <w:jc w:val="center"/>
        <w:rPr>
          <w:sz w:val="26"/>
          <w:szCs w:val="26"/>
        </w:rPr>
      </w:pPr>
      <w:r w:rsidRPr="0052732C">
        <w:rPr>
          <w:sz w:val="26"/>
          <w:szCs w:val="26"/>
        </w:rPr>
        <w:t>Директор</w:t>
      </w:r>
      <w:r w:rsidR="002B1762" w:rsidRPr="0052732C">
        <w:rPr>
          <w:sz w:val="26"/>
          <w:szCs w:val="26"/>
        </w:rPr>
        <w:t xml:space="preserve"> </w:t>
      </w:r>
      <w:proofErr w:type="gramStart"/>
      <w:r w:rsidR="002B1762" w:rsidRPr="0052732C">
        <w:rPr>
          <w:sz w:val="26"/>
          <w:szCs w:val="26"/>
        </w:rPr>
        <w:tab/>
      </w:r>
      <w:r w:rsidR="002142B8">
        <w:rPr>
          <w:sz w:val="26"/>
          <w:szCs w:val="26"/>
        </w:rPr>
        <w:t xml:space="preserve">  </w:t>
      </w:r>
      <w:r w:rsidR="002B1762" w:rsidRPr="0052732C">
        <w:rPr>
          <w:sz w:val="26"/>
          <w:szCs w:val="26"/>
        </w:rPr>
        <w:tab/>
      </w:r>
      <w:proofErr w:type="gramEnd"/>
      <w:r w:rsidR="002B1762" w:rsidRPr="0052732C">
        <w:rPr>
          <w:sz w:val="26"/>
          <w:szCs w:val="26"/>
        </w:rPr>
        <w:tab/>
        <w:t xml:space="preserve">         </w:t>
      </w:r>
      <w:r w:rsidR="0052732C">
        <w:rPr>
          <w:sz w:val="26"/>
          <w:szCs w:val="26"/>
        </w:rPr>
        <w:t xml:space="preserve">   </w:t>
      </w:r>
      <w:r w:rsidR="00593E58" w:rsidRPr="0052732C">
        <w:rPr>
          <w:sz w:val="26"/>
          <w:szCs w:val="26"/>
        </w:rPr>
        <w:t xml:space="preserve">         </w:t>
      </w:r>
      <w:r w:rsidR="002142B8">
        <w:rPr>
          <w:sz w:val="26"/>
          <w:szCs w:val="26"/>
        </w:rPr>
        <w:t xml:space="preserve">                        </w:t>
      </w:r>
      <w:r w:rsidR="00593E58" w:rsidRPr="0052732C">
        <w:rPr>
          <w:sz w:val="26"/>
          <w:szCs w:val="26"/>
        </w:rPr>
        <w:t xml:space="preserve"> </w:t>
      </w:r>
      <w:r w:rsidR="002B1762" w:rsidRPr="0052732C">
        <w:rPr>
          <w:sz w:val="26"/>
          <w:szCs w:val="26"/>
        </w:rPr>
        <w:t xml:space="preserve"> </w:t>
      </w:r>
      <w:r w:rsidR="00593E58" w:rsidRPr="0052732C">
        <w:rPr>
          <w:sz w:val="26"/>
          <w:szCs w:val="26"/>
        </w:rPr>
        <w:t xml:space="preserve">        </w:t>
      </w:r>
      <w:r w:rsidR="0049280B">
        <w:rPr>
          <w:sz w:val="26"/>
          <w:szCs w:val="26"/>
        </w:rPr>
        <w:tab/>
      </w:r>
      <w:r w:rsidR="002142B8">
        <w:rPr>
          <w:sz w:val="26"/>
          <w:szCs w:val="26"/>
        </w:rPr>
        <w:t xml:space="preserve">А.Б. </w:t>
      </w:r>
      <w:proofErr w:type="spellStart"/>
      <w:r w:rsidR="002142B8">
        <w:rPr>
          <w:sz w:val="26"/>
          <w:szCs w:val="26"/>
        </w:rPr>
        <w:t>Чен</w:t>
      </w:r>
      <w:proofErr w:type="spellEnd"/>
      <w:r w:rsidR="002142B8">
        <w:rPr>
          <w:sz w:val="26"/>
          <w:szCs w:val="26"/>
        </w:rPr>
        <w:t>-Юн-Тай</w:t>
      </w:r>
    </w:p>
    <w:sectPr w:rsidR="002B1762" w:rsidRPr="0052732C" w:rsidSect="0049280B">
      <w:footerReference w:type="default" r:id="rId10"/>
      <w:pgSz w:w="11906" w:h="16838"/>
      <w:pgMar w:top="426" w:right="566" w:bottom="993" w:left="1134" w:header="426" w:footer="4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BF" w:rsidRDefault="00AE66BF">
      <w:r>
        <w:separator/>
      </w:r>
    </w:p>
  </w:endnote>
  <w:endnote w:type="continuationSeparator" w:id="0">
    <w:p w:rsidR="00AE66BF" w:rsidRDefault="00AE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643" w:rsidRDefault="00A259A6">
    <w:pPr>
      <w:pStyle w:val="a7"/>
      <w:jc w:val="center"/>
    </w:pPr>
    <w:r>
      <w:rPr>
        <w:rStyle w:val="a9"/>
      </w:rPr>
      <w:fldChar w:fldCharType="begin"/>
    </w:r>
    <w:r w:rsidR="00E61643">
      <w:rPr>
        <w:rStyle w:val="a9"/>
      </w:rPr>
      <w:instrText xml:space="preserve"> PAGE </w:instrText>
    </w:r>
    <w:r>
      <w:rPr>
        <w:rStyle w:val="a9"/>
      </w:rPr>
      <w:fldChar w:fldCharType="separate"/>
    </w:r>
    <w:r w:rsidR="00E4792A">
      <w:rPr>
        <w:rStyle w:val="a9"/>
        <w:noProof/>
      </w:rPr>
      <w:t>1</w:t>
    </w:r>
    <w:r>
      <w:rPr>
        <w:rStyle w:val="a9"/>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BF" w:rsidRDefault="00AE66BF">
      <w:r>
        <w:separator/>
      </w:r>
    </w:p>
  </w:footnote>
  <w:footnote w:type="continuationSeparator" w:id="0">
    <w:p w:rsidR="00AE66BF" w:rsidRDefault="00AE66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958"/>
    <w:multiLevelType w:val="hybridMultilevel"/>
    <w:tmpl w:val="34D2C2B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181535C"/>
    <w:multiLevelType w:val="hybridMultilevel"/>
    <w:tmpl w:val="054CA6C8"/>
    <w:lvl w:ilvl="0" w:tplc="506EE88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15:restartNumberingAfterBreak="0">
    <w:nsid w:val="04E33372"/>
    <w:multiLevelType w:val="hybridMultilevel"/>
    <w:tmpl w:val="C34E261A"/>
    <w:lvl w:ilvl="0" w:tplc="04C8B352">
      <w:start w:val="1"/>
      <w:numFmt w:val="decimal"/>
      <w:lvlText w:val="%1."/>
      <w:lvlJc w:val="left"/>
      <w:pPr>
        <w:ind w:left="360" w:hanging="360"/>
      </w:pPr>
      <w:rPr>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BEE5C62"/>
    <w:multiLevelType w:val="hybridMultilevel"/>
    <w:tmpl w:val="AE20A8A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0EF86276"/>
    <w:multiLevelType w:val="hybridMultilevel"/>
    <w:tmpl w:val="1A3E20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7F42F07"/>
    <w:multiLevelType w:val="hybridMultilevel"/>
    <w:tmpl w:val="9D24F78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15:restartNumberingAfterBreak="0">
    <w:nsid w:val="1AC93A40"/>
    <w:multiLevelType w:val="hybridMultilevel"/>
    <w:tmpl w:val="F6CC87B4"/>
    <w:lvl w:ilvl="0" w:tplc="DC1E07DE">
      <w:start w:val="1"/>
      <w:numFmt w:val="russianLower"/>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15:restartNumberingAfterBreak="0">
    <w:nsid w:val="20ED642E"/>
    <w:multiLevelType w:val="hybridMultilevel"/>
    <w:tmpl w:val="FF145B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2726119D"/>
    <w:multiLevelType w:val="hybridMultilevel"/>
    <w:tmpl w:val="D63C6602"/>
    <w:lvl w:ilvl="0" w:tplc="C52A950C">
      <w:numFmt w:val="bullet"/>
      <w:lvlText w:val="-"/>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 w15:restartNumberingAfterBreak="0">
    <w:nsid w:val="2AA230D8"/>
    <w:multiLevelType w:val="multilevel"/>
    <w:tmpl w:val="4EC683A8"/>
    <w:lvl w:ilvl="0">
      <w:start w:val="1"/>
      <w:numFmt w:val="decimal"/>
      <w:lvlText w:val="%1."/>
      <w:lvlJc w:val="left"/>
      <w:pPr>
        <w:ind w:left="360" w:hanging="360"/>
      </w:pPr>
      <w:rPr>
        <w:rFonts w:hint="default"/>
      </w:rPr>
    </w:lvl>
    <w:lvl w:ilvl="1">
      <w:start w:val="1"/>
      <w:numFmt w:val="decimal"/>
      <w:isLgl/>
      <w:lvlText w:val="%1.%2."/>
      <w:lvlJc w:val="left"/>
      <w:pPr>
        <w:ind w:left="39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3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1680" w:hanging="1440"/>
      </w:pPr>
      <w:rPr>
        <w:rFonts w:hint="default"/>
      </w:rPr>
    </w:lvl>
  </w:abstractNum>
  <w:abstractNum w:abstractNumId="10" w15:restartNumberingAfterBreak="0">
    <w:nsid w:val="2D820F88"/>
    <w:multiLevelType w:val="hybridMultilevel"/>
    <w:tmpl w:val="F62EF900"/>
    <w:lvl w:ilvl="0" w:tplc="DC1E07DE">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1931E51"/>
    <w:multiLevelType w:val="hybridMultilevel"/>
    <w:tmpl w:val="3BCC88DE"/>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2" w15:restartNumberingAfterBreak="0">
    <w:nsid w:val="3CAD6CC1"/>
    <w:multiLevelType w:val="hybridMultilevel"/>
    <w:tmpl w:val="B35E8AB8"/>
    <w:lvl w:ilvl="0" w:tplc="C00AECE6">
      <w:start w:val="3"/>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43282678"/>
    <w:multiLevelType w:val="hybridMultilevel"/>
    <w:tmpl w:val="295ACF24"/>
    <w:lvl w:ilvl="0" w:tplc="DC1E07DE">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2A01AF9"/>
    <w:multiLevelType w:val="hybridMultilevel"/>
    <w:tmpl w:val="F6305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3342E3F"/>
    <w:multiLevelType w:val="hybridMultilevel"/>
    <w:tmpl w:val="B5A056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5B7094C"/>
    <w:multiLevelType w:val="hybridMultilevel"/>
    <w:tmpl w:val="C00E90A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5D6539F2"/>
    <w:multiLevelType w:val="hybridMultilevel"/>
    <w:tmpl w:val="8E56DC6A"/>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 w15:restartNumberingAfterBreak="0">
    <w:nsid w:val="658161A1"/>
    <w:multiLevelType w:val="hybridMultilevel"/>
    <w:tmpl w:val="4E381CCC"/>
    <w:lvl w:ilvl="0" w:tplc="C52A950C">
      <w:numFmt w:val="bullet"/>
      <w:lvlText w:val="-"/>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9" w15:restartNumberingAfterBreak="0">
    <w:nsid w:val="70070318"/>
    <w:multiLevelType w:val="hybridMultilevel"/>
    <w:tmpl w:val="AEA45E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0845221"/>
    <w:multiLevelType w:val="hybridMultilevel"/>
    <w:tmpl w:val="40AC635C"/>
    <w:lvl w:ilvl="0" w:tplc="A524EC6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7DC04C2"/>
    <w:multiLevelType w:val="multilevel"/>
    <w:tmpl w:val="EBD266C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7BF07F05"/>
    <w:multiLevelType w:val="hybridMultilevel"/>
    <w:tmpl w:val="8458B5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0"/>
  </w:num>
  <w:num w:numId="3">
    <w:abstractNumId w:val="19"/>
  </w:num>
  <w:num w:numId="4">
    <w:abstractNumId w:val="11"/>
  </w:num>
  <w:num w:numId="5">
    <w:abstractNumId w:val="16"/>
  </w:num>
  <w:num w:numId="6">
    <w:abstractNumId w:val="22"/>
  </w:num>
  <w:num w:numId="7">
    <w:abstractNumId w:val="2"/>
  </w:num>
  <w:num w:numId="8">
    <w:abstractNumId w:val="3"/>
  </w:num>
  <w:num w:numId="9">
    <w:abstractNumId w:val="15"/>
  </w:num>
  <w:num w:numId="10">
    <w:abstractNumId w:val="5"/>
  </w:num>
  <w:num w:numId="11">
    <w:abstractNumId w:val="6"/>
  </w:num>
  <w:num w:numId="12">
    <w:abstractNumId w:val="20"/>
  </w:num>
  <w:num w:numId="13">
    <w:abstractNumId w:val="10"/>
  </w:num>
  <w:num w:numId="14">
    <w:abstractNumId w:val="7"/>
  </w:num>
  <w:num w:numId="15">
    <w:abstractNumId w:val="13"/>
  </w:num>
  <w:num w:numId="16">
    <w:abstractNumId w:val="12"/>
  </w:num>
  <w:num w:numId="17">
    <w:abstractNumId w:val="21"/>
  </w:num>
  <w:num w:numId="18">
    <w:abstractNumId w:val="14"/>
  </w:num>
  <w:num w:numId="19">
    <w:abstractNumId w:val="9"/>
  </w:num>
  <w:num w:numId="20">
    <w:abstractNumId w:val="8"/>
  </w:num>
  <w:num w:numId="21">
    <w:abstractNumId w:val="18"/>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46"/>
    <w:rsid w:val="00000B57"/>
    <w:rsid w:val="00001A5F"/>
    <w:rsid w:val="000029D1"/>
    <w:rsid w:val="000043A7"/>
    <w:rsid w:val="00006FFF"/>
    <w:rsid w:val="000077CD"/>
    <w:rsid w:val="00012F3E"/>
    <w:rsid w:val="000147A1"/>
    <w:rsid w:val="0001774C"/>
    <w:rsid w:val="0002262E"/>
    <w:rsid w:val="0002264E"/>
    <w:rsid w:val="00032952"/>
    <w:rsid w:val="00033225"/>
    <w:rsid w:val="00033F39"/>
    <w:rsid w:val="000433E3"/>
    <w:rsid w:val="000471E6"/>
    <w:rsid w:val="000475D5"/>
    <w:rsid w:val="00051E6C"/>
    <w:rsid w:val="00053404"/>
    <w:rsid w:val="00057063"/>
    <w:rsid w:val="000639AD"/>
    <w:rsid w:val="00073D44"/>
    <w:rsid w:val="0007456C"/>
    <w:rsid w:val="00077DA9"/>
    <w:rsid w:val="00085ABE"/>
    <w:rsid w:val="000A4D40"/>
    <w:rsid w:val="000A52EF"/>
    <w:rsid w:val="000A63B2"/>
    <w:rsid w:val="000B05F6"/>
    <w:rsid w:val="000C5F34"/>
    <w:rsid w:val="000C77B5"/>
    <w:rsid w:val="000D0DB7"/>
    <w:rsid w:val="000D364B"/>
    <w:rsid w:val="000D4C3D"/>
    <w:rsid w:val="000D6C54"/>
    <w:rsid w:val="000E2BF2"/>
    <w:rsid w:val="000E53DC"/>
    <w:rsid w:val="000F252F"/>
    <w:rsid w:val="000F7D97"/>
    <w:rsid w:val="0011070A"/>
    <w:rsid w:val="00112563"/>
    <w:rsid w:val="0011799A"/>
    <w:rsid w:val="001264BD"/>
    <w:rsid w:val="00136EA4"/>
    <w:rsid w:val="001416BC"/>
    <w:rsid w:val="00143D61"/>
    <w:rsid w:val="001450B7"/>
    <w:rsid w:val="00147014"/>
    <w:rsid w:val="001477B2"/>
    <w:rsid w:val="00164901"/>
    <w:rsid w:val="00164AB7"/>
    <w:rsid w:val="00170147"/>
    <w:rsid w:val="001713E5"/>
    <w:rsid w:val="00172852"/>
    <w:rsid w:val="00173B25"/>
    <w:rsid w:val="001878BD"/>
    <w:rsid w:val="001952FB"/>
    <w:rsid w:val="001B5D4D"/>
    <w:rsid w:val="001B7925"/>
    <w:rsid w:val="001C398C"/>
    <w:rsid w:val="001D010A"/>
    <w:rsid w:val="001E0785"/>
    <w:rsid w:val="001F62E5"/>
    <w:rsid w:val="00201365"/>
    <w:rsid w:val="00210C0C"/>
    <w:rsid w:val="002142B8"/>
    <w:rsid w:val="00214D26"/>
    <w:rsid w:val="002223DD"/>
    <w:rsid w:val="00224A1E"/>
    <w:rsid w:val="002312B1"/>
    <w:rsid w:val="00232C78"/>
    <w:rsid w:val="00234C1C"/>
    <w:rsid w:val="002352A8"/>
    <w:rsid w:val="002437CC"/>
    <w:rsid w:val="002459BA"/>
    <w:rsid w:val="00261D63"/>
    <w:rsid w:val="0027194B"/>
    <w:rsid w:val="00275CCB"/>
    <w:rsid w:val="00280DAD"/>
    <w:rsid w:val="00281D8E"/>
    <w:rsid w:val="00281DA8"/>
    <w:rsid w:val="00282166"/>
    <w:rsid w:val="0028713A"/>
    <w:rsid w:val="00290E45"/>
    <w:rsid w:val="00291289"/>
    <w:rsid w:val="002A119E"/>
    <w:rsid w:val="002B1762"/>
    <w:rsid w:val="002B2B97"/>
    <w:rsid w:val="002B62EE"/>
    <w:rsid w:val="002B666C"/>
    <w:rsid w:val="002C4686"/>
    <w:rsid w:val="002C668D"/>
    <w:rsid w:val="002F0AD2"/>
    <w:rsid w:val="00300BB3"/>
    <w:rsid w:val="00304438"/>
    <w:rsid w:val="00311792"/>
    <w:rsid w:val="00311BA5"/>
    <w:rsid w:val="00313865"/>
    <w:rsid w:val="00313FB1"/>
    <w:rsid w:val="00313FFA"/>
    <w:rsid w:val="00324701"/>
    <w:rsid w:val="003272AE"/>
    <w:rsid w:val="003354EB"/>
    <w:rsid w:val="00340875"/>
    <w:rsid w:val="00340F13"/>
    <w:rsid w:val="00344D0F"/>
    <w:rsid w:val="00351BF7"/>
    <w:rsid w:val="00374162"/>
    <w:rsid w:val="003751A7"/>
    <w:rsid w:val="00377CE6"/>
    <w:rsid w:val="00392713"/>
    <w:rsid w:val="0039663A"/>
    <w:rsid w:val="003A166A"/>
    <w:rsid w:val="003B42BF"/>
    <w:rsid w:val="003D0B1D"/>
    <w:rsid w:val="003D1D46"/>
    <w:rsid w:val="003D62E8"/>
    <w:rsid w:val="003F2AF0"/>
    <w:rsid w:val="003F38B2"/>
    <w:rsid w:val="003F3CF4"/>
    <w:rsid w:val="004009B0"/>
    <w:rsid w:val="0040225B"/>
    <w:rsid w:val="00425012"/>
    <w:rsid w:val="00442B24"/>
    <w:rsid w:val="00456616"/>
    <w:rsid w:val="004638E0"/>
    <w:rsid w:val="00464347"/>
    <w:rsid w:val="0048175D"/>
    <w:rsid w:val="004825CC"/>
    <w:rsid w:val="0049048E"/>
    <w:rsid w:val="004927A8"/>
    <w:rsid w:val="0049280B"/>
    <w:rsid w:val="00492D42"/>
    <w:rsid w:val="004A60F1"/>
    <w:rsid w:val="004C4734"/>
    <w:rsid w:val="004D18E6"/>
    <w:rsid w:val="004D22DF"/>
    <w:rsid w:val="004D4B8A"/>
    <w:rsid w:val="0051390C"/>
    <w:rsid w:val="0052732C"/>
    <w:rsid w:val="00533BDD"/>
    <w:rsid w:val="00543622"/>
    <w:rsid w:val="0054570D"/>
    <w:rsid w:val="005538D2"/>
    <w:rsid w:val="00555029"/>
    <w:rsid w:val="00556E23"/>
    <w:rsid w:val="005651D6"/>
    <w:rsid w:val="00565F42"/>
    <w:rsid w:val="00566305"/>
    <w:rsid w:val="005718D1"/>
    <w:rsid w:val="00576CA8"/>
    <w:rsid w:val="00582A20"/>
    <w:rsid w:val="00583D8D"/>
    <w:rsid w:val="00584C20"/>
    <w:rsid w:val="00587236"/>
    <w:rsid w:val="00592C18"/>
    <w:rsid w:val="00593E58"/>
    <w:rsid w:val="00595EC9"/>
    <w:rsid w:val="005D2C61"/>
    <w:rsid w:val="005E57FC"/>
    <w:rsid w:val="00601CA5"/>
    <w:rsid w:val="0061059B"/>
    <w:rsid w:val="00611A1C"/>
    <w:rsid w:val="006209B8"/>
    <w:rsid w:val="00623268"/>
    <w:rsid w:val="00632F78"/>
    <w:rsid w:val="00641744"/>
    <w:rsid w:val="00644961"/>
    <w:rsid w:val="006724ED"/>
    <w:rsid w:val="00680449"/>
    <w:rsid w:val="00680C47"/>
    <w:rsid w:val="006A357C"/>
    <w:rsid w:val="006A45EE"/>
    <w:rsid w:val="006B08CF"/>
    <w:rsid w:val="006B79D9"/>
    <w:rsid w:val="006D0243"/>
    <w:rsid w:val="006E1905"/>
    <w:rsid w:val="006E7EAC"/>
    <w:rsid w:val="00701DCE"/>
    <w:rsid w:val="00705E8A"/>
    <w:rsid w:val="007069EE"/>
    <w:rsid w:val="00715757"/>
    <w:rsid w:val="007315F8"/>
    <w:rsid w:val="00732CD0"/>
    <w:rsid w:val="00734EBA"/>
    <w:rsid w:val="007478B0"/>
    <w:rsid w:val="00753641"/>
    <w:rsid w:val="00764234"/>
    <w:rsid w:val="00767446"/>
    <w:rsid w:val="00770DBC"/>
    <w:rsid w:val="00775BBC"/>
    <w:rsid w:val="007815DD"/>
    <w:rsid w:val="00782131"/>
    <w:rsid w:val="00786EBA"/>
    <w:rsid w:val="007A24AF"/>
    <w:rsid w:val="007A51FC"/>
    <w:rsid w:val="007C13CA"/>
    <w:rsid w:val="007C1675"/>
    <w:rsid w:val="007C4668"/>
    <w:rsid w:val="007C77C8"/>
    <w:rsid w:val="007D6E0D"/>
    <w:rsid w:val="007E4098"/>
    <w:rsid w:val="007F52AA"/>
    <w:rsid w:val="00812742"/>
    <w:rsid w:val="008146E2"/>
    <w:rsid w:val="00820D75"/>
    <w:rsid w:val="008220A2"/>
    <w:rsid w:val="0082250E"/>
    <w:rsid w:val="00835695"/>
    <w:rsid w:val="00837516"/>
    <w:rsid w:val="008523A6"/>
    <w:rsid w:val="00853050"/>
    <w:rsid w:val="00855E14"/>
    <w:rsid w:val="008609A3"/>
    <w:rsid w:val="00871203"/>
    <w:rsid w:val="0087337E"/>
    <w:rsid w:val="00877EBC"/>
    <w:rsid w:val="00885DD9"/>
    <w:rsid w:val="008925BA"/>
    <w:rsid w:val="008978A6"/>
    <w:rsid w:val="008A40D4"/>
    <w:rsid w:val="008A767F"/>
    <w:rsid w:val="008C53A8"/>
    <w:rsid w:val="008C5B0B"/>
    <w:rsid w:val="008D0D5D"/>
    <w:rsid w:val="008D36E0"/>
    <w:rsid w:val="008E0685"/>
    <w:rsid w:val="008E0E67"/>
    <w:rsid w:val="008E1631"/>
    <w:rsid w:val="008E5699"/>
    <w:rsid w:val="008F0AF6"/>
    <w:rsid w:val="00901E31"/>
    <w:rsid w:val="00902696"/>
    <w:rsid w:val="00905B1F"/>
    <w:rsid w:val="0091519C"/>
    <w:rsid w:val="00944E80"/>
    <w:rsid w:val="0095707B"/>
    <w:rsid w:val="00960E11"/>
    <w:rsid w:val="009833DD"/>
    <w:rsid w:val="00985BD3"/>
    <w:rsid w:val="009A4CDD"/>
    <w:rsid w:val="009C1130"/>
    <w:rsid w:val="009D409B"/>
    <w:rsid w:val="00A024EC"/>
    <w:rsid w:val="00A20E64"/>
    <w:rsid w:val="00A259A6"/>
    <w:rsid w:val="00A25A18"/>
    <w:rsid w:val="00A32F4E"/>
    <w:rsid w:val="00A65EFA"/>
    <w:rsid w:val="00A85D1B"/>
    <w:rsid w:val="00A933A7"/>
    <w:rsid w:val="00AC04E3"/>
    <w:rsid w:val="00AD352C"/>
    <w:rsid w:val="00AD5A8F"/>
    <w:rsid w:val="00AE2E92"/>
    <w:rsid w:val="00AE3ABB"/>
    <w:rsid w:val="00AE5EEE"/>
    <w:rsid w:val="00AE66BF"/>
    <w:rsid w:val="00AF4288"/>
    <w:rsid w:val="00B22B84"/>
    <w:rsid w:val="00B34F39"/>
    <w:rsid w:val="00B4295C"/>
    <w:rsid w:val="00B5333F"/>
    <w:rsid w:val="00B53584"/>
    <w:rsid w:val="00B63557"/>
    <w:rsid w:val="00B63ABB"/>
    <w:rsid w:val="00B67E91"/>
    <w:rsid w:val="00B85CA8"/>
    <w:rsid w:val="00B86A15"/>
    <w:rsid w:val="00BA0C98"/>
    <w:rsid w:val="00BA123A"/>
    <w:rsid w:val="00BA16DE"/>
    <w:rsid w:val="00BB4748"/>
    <w:rsid w:val="00BE3B33"/>
    <w:rsid w:val="00BF49EC"/>
    <w:rsid w:val="00C02524"/>
    <w:rsid w:val="00C02BF7"/>
    <w:rsid w:val="00C02DCC"/>
    <w:rsid w:val="00C24A29"/>
    <w:rsid w:val="00C44F0A"/>
    <w:rsid w:val="00C60DA7"/>
    <w:rsid w:val="00C6718F"/>
    <w:rsid w:val="00C672E1"/>
    <w:rsid w:val="00C714A0"/>
    <w:rsid w:val="00C73A33"/>
    <w:rsid w:val="00C74961"/>
    <w:rsid w:val="00C75D68"/>
    <w:rsid w:val="00C80F22"/>
    <w:rsid w:val="00C863B8"/>
    <w:rsid w:val="00C87196"/>
    <w:rsid w:val="00C9060D"/>
    <w:rsid w:val="00C92E33"/>
    <w:rsid w:val="00CB0BB9"/>
    <w:rsid w:val="00CB1DBC"/>
    <w:rsid w:val="00CB4B1D"/>
    <w:rsid w:val="00CD7C19"/>
    <w:rsid w:val="00CE7039"/>
    <w:rsid w:val="00CE7DE0"/>
    <w:rsid w:val="00D12C44"/>
    <w:rsid w:val="00D1594F"/>
    <w:rsid w:val="00D172CF"/>
    <w:rsid w:val="00D30F84"/>
    <w:rsid w:val="00D417B3"/>
    <w:rsid w:val="00D519C1"/>
    <w:rsid w:val="00D56FB1"/>
    <w:rsid w:val="00D606E6"/>
    <w:rsid w:val="00D60ABA"/>
    <w:rsid w:val="00D63D5B"/>
    <w:rsid w:val="00D65A2B"/>
    <w:rsid w:val="00D708C8"/>
    <w:rsid w:val="00D8734F"/>
    <w:rsid w:val="00D950B3"/>
    <w:rsid w:val="00DA6297"/>
    <w:rsid w:val="00DA762A"/>
    <w:rsid w:val="00DC103C"/>
    <w:rsid w:val="00DC1B2A"/>
    <w:rsid w:val="00DC73FF"/>
    <w:rsid w:val="00DC7AD1"/>
    <w:rsid w:val="00DD079D"/>
    <w:rsid w:val="00DD0A88"/>
    <w:rsid w:val="00DD4A9D"/>
    <w:rsid w:val="00DD515E"/>
    <w:rsid w:val="00DD53B7"/>
    <w:rsid w:val="00DE6C7A"/>
    <w:rsid w:val="00DF3D06"/>
    <w:rsid w:val="00DF6E77"/>
    <w:rsid w:val="00E00653"/>
    <w:rsid w:val="00E00EFB"/>
    <w:rsid w:val="00E03F8D"/>
    <w:rsid w:val="00E40482"/>
    <w:rsid w:val="00E430E8"/>
    <w:rsid w:val="00E4792A"/>
    <w:rsid w:val="00E61643"/>
    <w:rsid w:val="00E62186"/>
    <w:rsid w:val="00E84953"/>
    <w:rsid w:val="00E85E4A"/>
    <w:rsid w:val="00E92C1D"/>
    <w:rsid w:val="00EA4C80"/>
    <w:rsid w:val="00EB609C"/>
    <w:rsid w:val="00EC5D40"/>
    <w:rsid w:val="00EC63FA"/>
    <w:rsid w:val="00ED40A4"/>
    <w:rsid w:val="00ED79BD"/>
    <w:rsid w:val="00EE241E"/>
    <w:rsid w:val="00F0474F"/>
    <w:rsid w:val="00F122B5"/>
    <w:rsid w:val="00F25A7B"/>
    <w:rsid w:val="00F25B8F"/>
    <w:rsid w:val="00F262CC"/>
    <w:rsid w:val="00F3370D"/>
    <w:rsid w:val="00F573F8"/>
    <w:rsid w:val="00F64FC9"/>
    <w:rsid w:val="00F666AB"/>
    <w:rsid w:val="00F67550"/>
    <w:rsid w:val="00F67DCD"/>
    <w:rsid w:val="00F847EE"/>
    <w:rsid w:val="00F8504B"/>
    <w:rsid w:val="00F8592C"/>
    <w:rsid w:val="00F9337A"/>
    <w:rsid w:val="00F9391A"/>
    <w:rsid w:val="00F93CB6"/>
    <w:rsid w:val="00FA1BAD"/>
    <w:rsid w:val="00FA1DBC"/>
    <w:rsid w:val="00FA5057"/>
    <w:rsid w:val="00FB14A4"/>
    <w:rsid w:val="00FB2CB6"/>
    <w:rsid w:val="00FB4334"/>
    <w:rsid w:val="00FB4D2E"/>
    <w:rsid w:val="00FB76B2"/>
    <w:rsid w:val="00FC08BF"/>
    <w:rsid w:val="00FC1E7E"/>
    <w:rsid w:val="00FD7189"/>
    <w:rsid w:val="00FD7FF5"/>
    <w:rsid w:val="00FE1B60"/>
    <w:rsid w:val="00FF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9DDD170"/>
  <w15:docId w15:val="{E1E0BB48-1041-4CD6-AC2D-B494CEBC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9BD"/>
    <w:rPr>
      <w:sz w:val="24"/>
      <w:szCs w:val="24"/>
    </w:rPr>
  </w:style>
  <w:style w:type="paragraph" w:styleId="1">
    <w:name w:val="heading 1"/>
    <w:basedOn w:val="a"/>
    <w:next w:val="a"/>
    <w:link w:val="10"/>
    <w:uiPriority w:val="99"/>
    <w:qFormat/>
    <w:rsid w:val="00DD53B7"/>
    <w:pPr>
      <w:keepNext/>
      <w:ind w:firstLine="720"/>
      <w:outlineLvl w:val="0"/>
    </w:pPr>
    <w:rPr>
      <w:rFonts w:ascii="Arial" w:hAnsi="Arial" w:cs="Arial"/>
      <w:b/>
      <w:bCs/>
    </w:rPr>
  </w:style>
  <w:style w:type="paragraph" w:styleId="2">
    <w:name w:val="heading 2"/>
    <w:basedOn w:val="a"/>
    <w:next w:val="a"/>
    <w:link w:val="20"/>
    <w:uiPriority w:val="99"/>
    <w:qFormat/>
    <w:rsid w:val="00DD53B7"/>
    <w:pPr>
      <w:keepNext/>
      <w:jc w:val="both"/>
      <w:outlineLvl w:val="1"/>
    </w:pPr>
    <w:rPr>
      <w:b/>
      <w:bCs/>
    </w:rPr>
  </w:style>
  <w:style w:type="paragraph" w:styleId="3">
    <w:name w:val="heading 3"/>
    <w:basedOn w:val="a"/>
    <w:next w:val="a"/>
    <w:link w:val="30"/>
    <w:uiPriority w:val="99"/>
    <w:qFormat/>
    <w:rsid w:val="00BF49EC"/>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49EC"/>
    <w:rPr>
      <w:rFonts w:ascii="Arial" w:hAnsi="Arial" w:cs="Arial"/>
      <w:b/>
      <w:bCs/>
      <w:sz w:val="22"/>
      <w:szCs w:val="22"/>
    </w:rPr>
  </w:style>
  <w:style w:type="character" w:customStyle="1" w:styleId="20">
    <w:name w:val="Заголовок 2 Знак"/>
    <w:basedOn w:val="a0"/>
    <w:link w:val="2"/>
    <w:uiPriority w:val="99"/>
    <w:semiHidden/>
    <w:locked/>
    <w:rsid w:val="00FF7347"/>
    <w:rPr>
      <w:rFonts w:ascii="Cambria" w:hAnsi="Cambria" w:cs="Cambria"/>
      <w:b/>
      <w:bCs/>
      <w:i/>
      <w:iCs/>
      <w:sz w:val="28"/>
      <w:szCs w:val="28"/>
    </w:rPr>
  </w:style>
  <w:style w:type="character" w:customStyle="1" w:styleId="30">
    <w:name w:val="Заголовок 3 Знак"/>
    <w:basedOn w:val="a0"/>
    <w:link w:val="3"/>
    <w:uiPriority w:val="99"/>
    <w:locked/>
    <w:rsid w:val="00BF49EC"/>
    <w:rPr>
      <w:rFonts w:ascii="Cambria" w:hAnsi="Cambria" w:cs="Cambria"/>
      <w:b/>
      <w:bCs/>
      <w:sz w:val="26"/>
      <w:szCs w:val="26"/>
    </w:rPr>
  </w:style>
  <w:style w:type="paragraph" w:styleId="a3">
    <w:name w:val="Body Text Indent"/>
    <w:basedOn w:val="a"/>
    <w:link w:val="a4"/>
    <w:uiPriority w:val="99"/>
    <w:semiHidden/>
    <w:rsid w:val="00DD53B7"/>
    <w:pPr>
      <w:ind w:firstLine="720"/>
      <w:jc w:val="both"/>
    </w:pPr>
    <w:rPr>
      <w:sz w:val="22"/>
      <w:szCs w:val="22"/>
    </w:rPr>
  </w:style>
  <w:style w:type="character" w:customStyle="1" w:styleId="a4">
    <w:name w:val="Основной текст с отступом Знак"/>
    <w:basedOn w:val="a0"/>
    <w:link w:val="a3"/>
    <w:uiPriority w:val="99"/>
    <w:semiHidden/>
    <w:locked/>
    <w:rsid w:val="00FF7347"/>
    <w:rPr>
      <w:sz w:val="24"/>
      <w:szCs w:val="24"/>
    </w:rPr>
  </w:style>
  <w:style w:type="paragraph" w:styleId="21">
    <w:name w:val="Body Text Indent 2"/>
    <w:basedOn w:val="a"/>
    <w:link w:val="22"/>
    <w:uiPriority w:val="99"/>
    <w:semiHidden/>
    <w:rsid w:val="00DD53B7"/>
    <w:pPr>
      <w:ind w:firstLine="720"/>
      <w:jc w:val="both"/>
    </w:pPr>
    <w:rPr>
      <w:b/>
      <w:bCs/>
      <w:sz w:val="22"/>
      <w:szCs w:val="22"/>
    </w:rPr>
  </w:style>
  <w:style w:type="character" w:customStyle="1" w:styleId="22">
    <w:name w:val="Основной текст с отступом 2 Знак"/>
    <w:basedOn w:val="a0"/>
    <w:link w:val="21"/>
    <w:uiPriority w:val="99"/>
    <w:semiHidden/>
    <w:locked/>
    <w:rsid w:val="00FF7347"/>
    <w:rPr>
      <w:sz w:val="24"/>
      <w:szCs w:val="24"/>
    </w:rPr>
  </w:style>
  <w:style w:type="paragraph" w:styleId="a5">
    <w:name w:val="header"/>
    <w:basedOn w:val="a"/>
    <w:link w:val="a6"/>
    <w:uiPriority w:val="99"/>
    <w:semiHidden/>
    <w:rsid w:val="00DD53B7"/>
    <w:pPr>
      <w:tabs>
        <w:tab w:val="center" w:pos="4677"/>
        <w:tab w:val="right" w:pos="9355"/>
      </w:tabs>
    </w:pPr>
  </w:style>
  <w:style w:type="character" w:customStyle="1" w:styleId="a6">
    <w:name w:val="Верхний колонтитул Знак"/>
    <w:basedOn w:val="a0"/>
    <w:link w:val="a5"/>
    <w:uiPriority w:val="99"/>
    <w:semiHidden/>
    <w:locked/>
    <w:rsid w:val="00BF49EC"/>
    <w:rPr>
      <w:sz w:val="24"/>
      <w:szCs w:val="24"/>
    </w:rPr>
  </w:style>
  <w:style w:type="paragraph" w:styleId="a7">
    <w:name w:val="footer"/>
    <w:basedOn w:val="a"/>
    <w:link w:val="a8"/>
    <w:uiPriority w:val="99"/>
    <w:semiHidden/>
    <w:rsid w:val="00DD53B7"/>
    <w:pPr>
      <w:tabs>
        <w:tab w:val="center" w:pos="4677"/>
        <w:tab w:val="right" w:pos="9355"/>
      </w:tabs>
    </w:pPr>
  </w:style>
  <w:style w:type="character" w:customStyle="1" w:styleId="a8">
    <w:name w:val="Нижний колонтитул Знак"/>
    <w:basedOn w:val="a0"/>
    <w:link w:val="a7"/>
    <w:uiPriority w:val="99"/>
    <w:semiHidden/>
    <w:locked/>
    <w:rsid w:val="00BF49EC"/>
    <w:rPr>
      <w:sz w:val="24"/>
      <w:szCs w:val="24"/>
    </w:rPr>
  </w:style>
  <w:style w:type="character" w:styleId="a9">
    <w:name w:val="page number"/>
    <w:basedOn w:val="a0"/>
    <w:uiPriority w:val="99"/>
    <w:semiHidden/>
    <w:rsid w:val="00DD53B7"/>
  </w:style>
  <w:style w:type="paragraph" w:styleId="aa">
    <w:name w:val="Body Text"/>
    <w:basedOn w:val="a"/>
    <w:link w:val="ab"/>
    <w:uiPriority w:val="99"/>
    <w:semiHidden/>
    <w:rsid w:val="00DD53B7"/>
    <w:pPr>
      <w:widowControl w:val="0"/>
      <w:spacing w:after="120"/>
      <w:jc w:val="both"/>
    </w:pPr>
    <w:rPr>
      <w:sz w:val="28"/>
      <w:szCs w:val="28"/>
    </w:rPr>
  </w:style>
  <w:style w:type="character" w:customStyle="1" w:styleId="ab">
    <w:name w:val="Основной текст Знак"/>
    <w:basedOn w:val="a0"/>
    <w:link w:val="aa"/>
    <w:uiPriority w:val="99"/>
    <w:semiHidden/>
    <w:locked/>
    <w:rsid w:val="00BF49EC"/>
    <w:rPr>
      <w:sz w:val="28"/>
      <w:szCs w:val="28"/>
    </w:rPr>
  </w:style>
  <w:style w:type="paragraph" w:styleId="31">
    <w:name w:val="Body Text Indent 3"/>
    <w:basedOn w:val="a"/>
    <w:link w:val="32"/>
    <w:uiPriority w:val="99"/>
    <w:semiHidden/>
    <w:rsid w:val="00DD53B7"/>
    <w:pPr>
      <w:ind w:firstLine="720"/>
      <w:jc w:val="both"/>
    </w:pPr>
    <w:rPr>
      <w:b/>
      <w:bCs/>
    </w:rPr>
  </w:style>
  <w:style w:type="character" w:customStyle="1" w:styleId="32">
    <w:name w:val="Основной текст с отступом 3 Знак"/>
    <w:basedOn w:val="a0"/>
    <w:link w:val="31"/>
    <w:uiPriority w:val="99"/>
    <w:semiHidden/>
    <w:locked/>
    <w:rsid w:val="00BF49EC"/>
    <w:rPr>
      <w:b/>
      <w:bCs/>
      <w:sz w:val="22"/>
      <w:szCs w:val="22"/>
    </w:rPr>
  </w:style>
  <w:style w:type="paragraph" w:styleId="ac">
    <w:name w:val="Title"/>
    <w:basedOn w:val="a"/>
    <w:link w:val="ad"/>
    <w:uiPriority w:val="99"/>
    <w:qFormat/>
    <w:rsid w:val="00DD53B7"/>
    <w:pPr>
      <w:jc w:val="center"/>
    </w:pPr>
    <w:rPr>
      <w:b/>
      <w:bCs/>
      <w:sz w:val="20"/>
      <w:szCs w:val="20"/>
    </w:rPr>
  </w:style>
  <w:style w:type="character" w:customStyle="1" w:styleId="ad">
    <w:name w:val="Заголовок Знак"/>
    <w:basedOn w:val="a0"/>
    <w:link w:val="ac"/>
    <w:uiPriority w:val="99"/>
    <w:locked/>
    <w:rsid w:val="00FF7347"/>
    <w:rPr>
      <w:rFonts w:ascii="Cambria" w:hAnsi="Cambria" w:cs="Cambria"/>
      <w:b/>
      <w:bCs/>
      <w:kern w:val="28"/>
      <w:sz w:val="32"/>
      <w:szCs w:val="32"/>
    </w:rPr>
  </w:style>
  <w:style w:type="paragraph" w:customStyle="1" w:styleId="ConsPlusNormal">
    <w:name w:val="ConsPlusNormal"/>
    <w:rsid w:val="00DD53B7"/>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DD53B7"/>
    <w:pPr>
      <w:widowControl w:val="0"/>
      <w:autoSpaceDE w:val="0"/>
      <w:autoSpaceDN w:val="0"/>
      <w:adjustRightInd w:val="0"/>
      <w:ind w:right="19772" w:firstLine="720"/>
    </w:pPr>
    <w:rPr>
      <w:rFonts w:ascii="Arial" w:hAnsi="Arial" w:cs="Arial"/>
      <w:sz w:val="20"/>
      <w:szCs w:val="20"/>
    </w:rPr>
  </w:style>
  <w:style w:type="paragraph" w:styleId="33">
    <w:name w:val="Body Text 3"/>
    <w:basedOn w:val="a"/>
    <w:link w:val="34"/>
    <w:uiPriority w:val="99"/>
    <w:semiHidden/>
    <w:rsid w:val="00DD53B7"/>
    <w:pPr>
      <w:spacing w:after="120"/>
    </w:pPr>
    <w:rPr>
      <w:sz w:val="16"/>
      <w:szCs w:val="16"/>
    </w:rPr>
  </w:style>
  <w:style w:type="character" w:customStyle="1" w:styleId="34">
    <w:name w:val="Основной текст 3 Знак"/>
    <w:basedOn w:val="a0"/>
    <w:link w:val="33"/>
    <w:uiPriority w:val="99"/>
    <w:semiHidden/>
    <w:locked/>
    <w:rsid w:val="00FF7347"/>
    <w:rPr>
      <w:sz w:val="16"/>
      <w:szCs w:val="16"/>
    </w:rPr>
  </w:style>
  <w:style w:type="paragraph" w:styleId="ae">
    <w:name w:val="List Paragraph"/>
    <w:basedOn w:val="a"/>
    <w:uiPriority w:val="99"/>
    <w:qFormat/>
    <w:rsid w:val="00DD53B7"/>
    <w:pPr>
      <w:spacing w:before="100" w:beforeAutospacing="1" w:after="100" w:afterAutospacing="1"/>
      <w:ind w:left="720" w:firstLine="539"/>
      <w:jc w:val="both"/>
    </w:pPr>
    <w:rPr>
      <w:rFonts w:ascii="Calibri" w:hAnsi="Calibri" w:cs="Calibri"/>
      <w:sz w:val="22"/>
      <w:szCs w:val="22"/>
      <w:lang w:eastAsia="en-US"/>
    </w:rPr>
  </w:style>
  <w:style w:type="paragraph" w:customStyle="1" w:styleId="ConsPlusCell">
    <w:name w:val="ConsPlusCell"/>
    <w:uiPriority w:val="99"/>
    <w:rsid w:val="00DD53B7"/>
    <w:pPr>
      <w:widowControl w:val="0"/>
      <w:autoSpaceDE w:val="0"/>
      <w:autoSpaceDN w:val="0"/>
      <w:adjustRightInd w:val="0"/>
    </w:pPr>
    <w:rPr>
      <w:rFonts w:ascii="Arial" w:hAnsi="Arial" w:cs="Arial"/>
      <w:sz w:val="20"/>
      <w:szCs w:val="20"/>
    </w:rPr>
  </w:style>
  <w:style w:type="paragraph" w:styleId="af">
    <w:name w:val="footnote text"/>
    <w:basedOn w:val="a"/>
    <w:link w:val="af0"/>
    <w:uiPriority w:val="99"/>
    <w:semiHidden/>
    <w:rsid w:val="00DD53B7"/>
    <w:rPr>
      <w:sz w:val="20"/>
      <w:szCs w:val="20"/>
    </w:rPr>
  </w:style>
  <w:style w:type="character" w:customStyle="1" w:styleId="af0">
    <w:name w:val="Текст сноски Знак"/>
    <w:basedOn w:val="a0"/>
    <w:link w:val="af"/>
    <w:uiPriority w:val="99"/>
    <w:semiHidden/>
    <w:locked/>
    <w:rsid w:val="00BF49EC"/>
  </w:style>
  <w:style w:type="character" w:styleId="af1">
    <w:name w:val="footnote reference"/>
    <w:basedOn w:val="a0"/>
    <w:uiPriority w:val="99"/>
    <w:semiHidden/>
    <w:rsid w:val="00DD53B7"/>
    <w:rPr>
      <w:vertAlign w:val="superscript"/>
    </w:rPr>
  </w:style>
  <w:style w:type="character" w:customStyle="1" w:styleId="grame">
    <w:name w:val="grame"/>
    <w:basedOn w:val="a0"/>
    <w:uiPriority w:val="99"/>
    <w:rsid w:val="00DD53B7"/>
  </w:style>
  <w:style w:type="paragraph" w:customStyle="1" w:styleId="af2">
    <w:name w:val="Знак Знак Знак Знак"/>
    <w:basedOn w:val="a"/>
    <w:uiPriority w:val="99"/>
    <w:rsid w:val="00DD53B7"/>
    <w:pPr>
      <w:spacing w:before="100" w:beforeAutospacing="1" w:after="100" w:afterAutospacing="1"/>
    </w:pPr>
    <w:rPr>
      <w:rFonts w:ascii="Tahoma" w:hAnsi="Tahoma" w:cs="Tahoma"/>
      <w:sz w:val="20"/>
      <w:szCs w:val="20"/>
      <w:lang w:val="en-US" w:eastAsia="en-US"/>
    </w:rPr>
  </w:style>
  <w:style w:type="paragraph" w:styleId="af3">
    <w:name w:val="Balloon Text"/>
    <w:basedOn w:val="a"/>
    <w:link w:val="af4"/>
    <w:uiPriority w:val="99"/>
    <w:semiHidden/>
    <w:rsid w:val="00FB14A4"/>
    <w:rPr>
      <w:rFonts w:ascii="Tahoma" w:hAnsi="Tahoma" w:cs="Tahoma"/>
      <w:sz w:val="16"/>
      <w:szCs w:val="16"/>
    </w:rPr>
  </w:style>
  <w:style w:type="character" w:customStyle="1" w:styleId="af4">
    <w:name w:val="Текст выноски Знак"/>
    <w:basedOn w:val="a0"/>
    <w:link w:val="af3"/>
    <w:uiPriority w:val="99"/>
    <w:semiHidden/>
    <w:locked/>
    <w:rsid w:val="00FB14A4"/>
    <w:rPr>
      <w:rFonts w:ascii="Tahoma" w:hAnsi="Tahoma" w:cs="Tahoma"/>
      <w:sz w:val="16"/>
      <w:szCs w:val="16"/>
    </w:rPr>
  </w:style>
  <w:style w:type="table" w:styleId="af5">
    <w:name w:val="Table Grid"/>
    <w:basedOn w:val="a1"/>
    <w:uiPriority w:val="99"/>
    <w:rsid w:val="00143D61"/>
    <w:rPr>
      <w:rFonts w:ascii="Calibri" w:hAnsi="Calibri"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semiHidden/>
    <w:rsid w:val="00BF49EC"/>
    <w:pPr>
      <w:tabs>
        <w:tab w:val="num" w:pos="0"/>
      </w:tabs>
      <w:spacing w:before="100" w:beforeAutospacing="1" w:after="100" w:afterAutospacing="1"/>
      <w:jc w:val="both"/>
    </w:pPr>
    <w:rPr>
      <w:rFonts w:ascii="Arial Unicode MS" w:eastAsia="Arial Unicode MS" w:cs="Arial Unicode MS"/>
      <w:sz w:val="20"/>
      <w:szCs w:val="20"/>
    </w:rPr>
  </w:style>
  <w:style w:type="character" w:customStyle="1" w:styleId="24">
    <w:name w:val="Основной текст 2 Знак"/>
    <w:basedOn w:val="a0"/>
    <w:link w:val="23"/>
    <w:uiPriority w:val="99"/>
    <w:semiHidden/>
    <w:locked/>
    <w:rsid w:val="00BF49EC"/>
    <w:rPr>
      <w:rFonts w:ascii="Arial Unicode MS" w:eastAsia="Arial Unicode MS" w:cs="Arial Unicode MS"/>
      <w:sz w:val="24"/>
      <w:szCs w:val="24"/>
    </w:rPr>
  </w:style>
  <w:style w:type="character" w:styleId="af6">
    <w:name w:val="Hyperlink"/>
    <w:basedOn w:val="a0"/>
    <w:uiPriority w:val="99"/>
    <w:semiHidden/>
    <w:rsid w:val="00BF49EC"/>
    <w:rPr>
      <w:color w:val="0000FF"/>
      <w:u w:val="single"/>
    </w:rPr>
  </w:style>
  <w:style w:type="character" w:styleId="af7">
    <w:name w:val="FollowedHyperlink"/>
    <w:basedOn w:val="a0"/>
    <w:uiPriority w:val="99"/>
    <w:semiHidden/>
    <w:rsid w:val="00BF49EC"/>
    <w:rPr>
      <w:color w:val="800080"/>
      <w:u w:val="single"/>
    </w:rPr>
  </w:style>
  <w:style w:type="paragraph" w:customStyle="1" w:styleId="font5">
    <w:name w:val="font5"/>
    <w:basedOn w:val="a"/>
    <w:uiPriority w:val="99"/>
    <w:rsid w:val="00BF49EC"/>
    <w:pPr>
      <w:spacing w:before="100" w:beforeAutospacing="1" w:after="100" w:afterAutospacing="1"/>
    </w:pPr>
    <w:rPr>
      <w:rFonts w:ascii="Calibri" w:hAnsi="Calibri" w:cs="Calibri"/>
      <w:i/>
      <w:iCs/>
      <w:color w:val="000000"/>
      <w:sz w:val="22"/>
      <w:szCs w:val="22"/>
    </w:rPr>
  </w:style>
  <w:style w:type="paragraph" w:customStyle="1" w:styleId="font6">
    <w:name w:val="font6"/>
    <w:basedOn w:val="a"/>
    <w:uiPriority w:val="99"/>
    <w:rsid w:val="00BF49EC"/>
    <w:pPr>
      <w:spacing w:before="100" w:beforeAutospacing="1" w:after="100" w:afterAutospacing="1"/>
    </w:pPr>
    <w:rPr>
      <w:rFonts w:ascii="Calibri" w:hAnsi="Calibri" w:cs="Calibri"/>
      <w:b/>
      <w:bCs/>
      <w:i/>
      <w:iCs/>
      <w:color w:val="000000"/>
      <w:sz w:val="22"/>
      <w:szCs w:val="22"/>
    </w:rPr>
  </w:style>
  <w:style w:type="paragraph" w:customStyle="1" w:styleId="xl66">
    <w:name w:val="xl66"/>
    <w:basedOn w:val="a"/>
    <w:uiPriority w:val="99"/>
    <w:rsid w:val="00BF49E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style>
  <w:style w:type="paragraph" w:customStyle="1" w:styleId="xl67">
    <w:name w:val="xl67"/>
    <w:basedOn w:val="a"/>
    <w:uiPriority w:val="99"/>
    <w:rsid w:val="00BF49EC"/>
    <w:pPr>
      <w:spacing w:before="100" w:beforeAutospacing="1" w:after="100" w:afterAutospacing="1"/>
    </w:pPr>
    <w:rPr>
      <w:i/>
      <w:iCs/>
      <w:u w:val="single"/>
    </w:rPr>
  </w:style>
  <w:style w:type="paragraph" w:customStyle="1" w:styleId="xl68">
    <w:name w:val="xl68"/>
    <w:basedOn w:val="a"/>
    <w:uiPriority w:val="99"/>
    <w:rsid w:val="00BF49EC"/>
    <w:pPr>
      <w:pBdr>
        <w:top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9">
    <w:name w:val="xl69"/>
    <w:basedOn w:val="a"/>
    <w:uiPriority w:val="99"/>
    <w:rsid w:val="00BF49E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0">
    <w:name w:val="xl70"/>
    <w:basedOn w:val="a"/>
    <w:uiPriority w:val="99"/>
    <w:rsid w:val="00BF49EC"/>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
    <w:uiPriority w:val="99"/>
    <w:rsid w:val="00BF49EC"/>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BF49E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74">
    <w:name w:val="xl74"/>
    <w:basedOn w:val="a"/>
    <w:uiPriority w:val="99"/>
    <w:rsid w:val="00BF49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0"/>
      <w:szCs w:val="20"/>
    </w:rPr>
  </w:style>
  <w:style w:type="paragraph" w:customStyle="1" w:styleId="xl75">
    <w:name w:val="xl75"/>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
    <w:uiPriority w:val="99"/>
    <w:rsid w:val="00BF49EC"/>
    <w:pPr>
      <w:pBdr>
        <w:bottom w:val="single" w:sz="4" w:space="0" w:color="auto"/>
      </w:pBdr>
      <w:spacing w:before="100" w:beforeAutospacing="1" w:after="100" w:afterAutospacing="1"/>
    </w:pPr>
  </w:style>
  <w:style w:type="paragraph" w:customStyle="1" w:styleId="xl77">
    <w:name w:val="xl77"/>
    <w:basedOn w:val="a"/>
    <w:uiPriority w:val="99"/>
    <w:rsid w:val="00BF49EC"/>
    <w:pPr>
      <w:pBdr>
        <w:bottom w:val="single" w:sz="4" w:space="0" w:color="auto"/>
      </w:pBdr>
      <w:spacing w:before="100" w:beforeAutospacing="1" w:after="100" w:afterAutospacing="1"/>
    </w:pPr>
  </w:style>
  <w:style w:type="paragraph" w:customStyle="1" w:styleId="xl78">
    <w:name w:val="xl78"/>
    <w:basedOn w:val="a"/>
    <w:uiPriority w:val="99"/>
    <w:rsid w:val="00BF49EC"/>
    <w:pPr>
      <w:pBdr>
        <w:bottom w:val="single" w:sz="4" w:space="0" w:color="auto"/>
      </w:pBdr>
      <w:spacing w:before="100" w:beforeAutospacing="1" w:after="100" w:afterAutospacing="1"/>
      <w:textAlignment w:val="center"/>
    </w:pPr>
  </w:style>
  <w:style w:type="paragraph" w:customStyle="1" w:styleId="xl79">
    <w:name w:val="xl79"/>
    <w:basedOn w:val="a"/>
    <w:uiPriority w:val="99"/>
    <w:rsid w:val="00BF49EC"/>
    <w:pPr>
      <w:pBdr>
        <w:bottom w:val="single" w:sz="4" w:space="0" w:color="auto"/>
      </w:pBdr>
      <w:spacing w:before="100" w:beforeAutospacing="1" w:after="100" w:afterAutospacing="1"/>
    </w:pPr>
    <w:rPr>
      <w:color w:val="000000"/>
    </w:rPr>
  </w:style>
  <w:style w:type="paragraph" w:customStyle="1" w:styleId="xl80">
    <w:name w:val="xl80"/>
    <w:basedOn w:val="a"/>
    <w:uiPriority w:val="99"/>
    <w:rsid w:val="00BF49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81">
    <w:name w:val="xl81"/>
    <w:basedOn w:val="a"/>
    <w:uiPriority w:val="99"/>
    <w:rsid w:val="00BF49EC"/>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
    <w:uiPriority w:val="99"/>
    <w:rsid w:val="00BF49E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83">
    <w:name w:val="xl83"/>
    <w:basedOn w:val="a"/>
    <w:uiPriority w:val="99"/>
    <w:rsid w:val="00BF49E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84">
    <w:name w:val="xl84"/>
    <w:basedOn w:val="a"/>
    <w:uiPriority w:val="99"/>
    <w:rsid w:val="00BF49EC"/>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85">
    <w:name w:val="xl85"/>
    <w:basedOn w:val="a"/>
    <w:uiPriority w:val="99"/>
    <w:rsid w:val="00BF49EC"/>
    <w:pPr>
      <w:pBdr>
        <w:top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
    <w:uiPriority w:val="99"/>
    <w:rsid w:val="00BF49EC"/>
    <w:pPr>
      <w:pBdr>
        <w:top w:val="single" w:sz="4" w:space="0" w:color="000000"/>
        <w:left w:val="single" w:sz="4" w:space="0" w:color="000000"/>
        <w:right w:val="single" w:sz="4" w:space="0" w:color="000000"/>
      </w:pBdr>
      <w:spacing w:before="100" w:beforeAutospacing="1" w:after="100" w:afterAutospacing="1"/>
    </w:pPr>
    <w:rPr>
      <w:sz w:val="20"/>
      <w:szCs w:val="20"/>
    </w:rPr>
  </w:style>
  <w:style w:type="paragraph" w:customStyle="1" w:styleId="xl87">
    <w:name w:val="xl87"/>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
    <w:uiPriority w:val="99"/>
    <w:rsid w:val="00BF49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9">
    <w:name w:val="xl89"/>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2">
    <w:name w:val="xl92"/>
    <w:basedOn w:val="a"/>
    <w:uiPriority w:val="99"/>
    <w:rsid w:val="00BF49E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0"/>
      <w:szCs w:val="20"/>
    </w:rPr>
  </w:style>
  <w:style w:type="paragraph" w:customStyle="1" w:styleId="xl93">
    <w:name w:val="xl93"/>
    <w:basedOn w:val="a"/>
    <w:uiPriority w:val="99"/>
    <w:rsid w:val="00BF49EC"/>
    <w:pPr>
      <w:pBdr>
        <w:left w:val="single" w:sz="4" w:space="0" w:color="000000"/>
        <w:right w:val="single" w:sz="4" w:space="0" w:color="000000"/>
      </w:pBdr>
      <w:spacing w:before="100" w:beforeAutospacing="1" w:after="100" w:afterAutospacing="1"/>
    </w:pPr>
    <w:rPr>
      <w:sz w:val="20"/>
      <w:szCs w:val="20"/>
    </w:rPr>
  </w:style>
  <w:style w:type="paragraph" w:customStyle="1" w:styleId="xl94">
    <w:name w:val="xl94"/>
    <w:basedOn w:val="a"/>
    <w:uiPriority w:val="99"/>
    <w:rsid w:val="00BF49EC"/>
    <w:pPr>
      <w:pBdr>
        <w:top w:val="single" w:sz="4" w:space="0" w:color="auto"/>
      </w:pBdr>
      <w:shd w:val="clear" w:color="000000" w:fill="FFFF00"/>
      <w:spacing w:before="100" w:beforeAutospacing="1" w:after="100" w:afterAutospacing="1"/>
    </w:pPr>
    <w:rPr>
      <w:sz w:val="20"/>
      <w:szCs w:val="20"/>
    </w:rPr>
  </w:style>
  <w:style w:type="paragraph" w:customStyle="1" w:styleId="xl95">
    <w:name w:val="xl95"/>
    <w:basedOn w:val="a"/>
    <w:uiPriority w:val="99"/>
    <w:rsid w:val="00BF49EC"/>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96">
    <w:name w:val="xl96"/>
    <w:basedOn w:val="a"/>
    <w:uiPriority w:val="99"/>
    <w:rsid w:val="00BF49EC"/>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97">
    <w:name w:val="xl97"/>
    <w:basedOn w:val="a"/>
    <w:uiPriority w:val="99"/>
    <w:rsid w:val="00BF49EC"/>
    <w:pPr>
      <w:pBdr>
        <w:left w:val="single" w:sz="4" w:space="0" w:color="000000"/>
        <w:bottom w:val="single" w:sz="4" w:space="0" w:color="000000"/>
        <w:right w:val="single" w:sz="4" w:space="0" w:color="000000"/>
      </w:pBdr>
      <w:spacing w:before="100" w:beforeAutospacing="1" w:after="100" w:afterAutospacing="1"/>
      <w:textAlignment w:val="center"/>
    </w:pPr>
    <w:rPr>
      <w:sz w:val="20"/>
      <w:szCs w:val="20"/>
    </w:rPr>
  </w:style>
  <w:style w:type="paragraph" w:customStyle="1" w:styleId="xl98">
    <w:name w:val="xl98"/>
    <w:basedOn w:val="a"/>
    <w:uiPriority w:val="99"/>
    <w:rsid w:val="00BF49EC"/>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9">
    <w:name w:val="xl99"/>
    <w:basedOn w:val="a"/>
    <w:uiPriority w:val="99"/>
    <w:rsid w:val="00BF49EC"/>
    <w:pPr>
      <w:pBdr>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BF49EC"/>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01">
    <w:name w:val="xl101"/>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02">
    <w:name w:val="xl102"/>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3">
    <w:name w:val="xl103"/>
    <w:basedOn w:val="a"/>
    <w:uiPriority w:val="99"/>
    <w:rsid w:val="00BF49EC"/>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104">
    <w:name w:val="xl104"/>
    <w:basedOn w:val="a"/>
    <w:uiPriority w:val="99"/>
    <w:rsid w:val="00BF49EC"/>
    <w:pPr>
      <w:pBdr>
        <w:top w:val="single" w:sz="4" w:space="0" w:color="000000"/>
        <w:left w:val="single" w:sz="4" w:space="0" w:color="000000"/>
        <w:right w:val="single" w:sz="4" w:space="0" w:color="000000"/>
      </w:pBdr>
      <w:spacing w:before="100" w:beforeAutospacing="1" w:after="100" w:afterAutospacing="1"/>
    </w:pPr>
  </w:style>
  <w:style w:type="paragraph" w:customStyle="1" w:styleId="xl105">
    <w:name w:val="xl105"/>
    <w:basedOn w:val="a"/>
    <w:uiPriority w:val="99"/>
    <w:rsid w:val="00BF49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106">
    <w:name w:val="xl106"/>
    <w:basedOn w:val="a"/>
    <w:uiPriority w:val="99"/>
    <w:rsid w:val="00BF49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107">
    <w:name w:val="xl107"/>
    <w:basedOn w:val="a"/>
    <w:uiPriority w:val="99"/>
    <w:rsid w:val="00BF49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108">
    <w:name w:val="xl108"/>
    <w:basedOn w:val="a"/>
    <w:uiPriority w:val="99"/>
    <w:rsid w:val="00BF49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09">
    <w:name w:val="xl109"/>
    <w:basedOn w:val="a"/>
    <w:uiPriority w:val="99"/>
    <w:rsid w:val="00BF49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0">
    <w:name w:val="xl110"/>
    <w:basedOn w:val="a"/>
    <w:uiPriority w:val="99"/>
    <w:rsid w:val="00BF49E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sz w:val="20"/>
      <w:szCs w:val="20"/>
    </w:rPr>
  </w:style>
  <w:style w:type="paragraph" w:customStyle="1" w:styleId="xl111">
    <w:name w:val="xl111"/>
    <w:basedOn w:val="a"/>
    <w:uiPriority w:val="99"/>
    <w:rsid w:val="00BF49EC"/>
    <w:pPr>
      <w:shd w:val="clear" w:color="000000" w:fill="FFFFFF"/>
      <w:spacing w:before="100" w:beforeAutospacing="1" w:after="100" w:afterAutospacing="1"/>
      <w:textAlignment w:val="center"/>
    </w:pPr>
  </w:style>
  <w:style w:type="paragraph" w:customStyle="1" w:styleId="xl112">
    <w:name w:val="xl112"/>
    <w:basedOn w:val="a"/>
    <w:uiPriority w:val="99"/>
    <w:rsid w:val="00BF49EC"/>
    <w:pPr>
      <w:shd w:val="clear" w:color="000000" w:fill="FFFFFF"/>
      <w:spacing w:before="100" w:beforeAutospacing="1" w:after="100" w:afterAutospacing="1"/>
    </w:pPr>
  </w:style>
  <w:style w:type="paragraph" w:customStyle="1" w:styleId="xl113">
    <w:name w:val="xl113"/>
    <w:basedOn w:val="a"/>
    <w:uiPriority w:val="99"/>
    <w:rsid w:val="00BF49EC"/>
    <w:pPr>
      <w:shd w:val="clear" w:color="000000" w:fill="FFFFFF"/>
      <w:spacing w:before="100" w:beforeAutospacing="1" w:after="100" w:afterAutospacing="1"/>
    </w:pPr>
    <w:rPr>
      <w:color w:val="000000"/>
    </w:rPr>
  </w:style>
  <w:style w:type="paragraph" w:customStyle="1" w:styleId="xl114">
    <w:name w:val="xl114"/>
    <w:basedOn w:val="a"/>
    <w:uiPriority w:val="99"/>
    <w:rsid w:val="00BF49EC"/>
    <w:pPr>
      <w:pBdr>
        <w:top w:val="single" w:sz="4" w:space="0" w:color="000000"/>
        <w:left w:val="single" w:sz="4" w:space="0" w:color="000000"/>
      </w:pBdr>
      <w:spacing w:before="100" w:beforeAutospacing="1" w:after="100" w:afterAutospacing="1"/>
    </w:pPr>
  </w:style>
  <w:style w:type="paragraph" w:customStyle="1" w:styleId="xl115">
    <w:name w:val="xl115"/>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uiPriority w:val="99"/>
    <w:rsid w:val="00BF49EC"/>
    <w:pPr>
      <w:pBdr>
        <w:top w:val="single" w:sz="4" w:space="0" w:color="000000"/>
        <w:left w:val="single" w:sz="4" w:space="0" w:color="000000"/>
        <w:right w:val="single" w:sz="4" w:space="0" w:color="000000"/>
      </w:pBdr>
      <w:spacing w:before="100" w:beforeAutospacing="1" w:after="100" w:afterAutospacing="1"/>
    </w:pPr>
    <w:rPr>
      <w:sz w:val="20"/>
      <w:szCs w:val="20"/>
    </w:rPr>
  </w:style>
  <w:style w:type="paragraph" w:customStyle="1" w:styleId="xl117">
    <w:name w:val="xl117"/>
    <w:basedOn w:val="a"/>
    <w:uiPriority w:val="99"/>
    <w:rsid w:val="00BF49EC"/>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118">
    <w:name w:val="xl118"/>
    <w:basedOn w:val="a"/>
    <w:uiPriority w:val="99"/>
    <w:rsid w:val="00BF49EC"/>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119">
    <w:name w:val="xl119"/>
    <w:basedOn w:val="a"/>
    <w:uiPriority w:val="99"/>
    <w:rsid w:val="00BF49EC"/>
    <w:pPr>
      <w:shd w:val="clear" w:color="000000" w:fill="FFFFFF"/>
      <w:spacing w:before="100" w:beforeAutospacing="1" w:after="100" w:afterAutospacing="1"/>
    </w:pPr>
  </w:style>
  <w:style w:type="paragraph" w:customStyle="1" w:styleId="xl120">
    <w:name w:val="xl120"/>
    <w:basedOn w:val="a"/>
    <w:uiPriority w:val="99"/>
    <w:rsid w:val="00BF49EC"/>
    <w:pPr>
      <w:pBdr>
        <w:top w:val="single" w:sz="4" w:space="0" w:color="000000"/>
        <w:left w:val="single" w:sz="4" w:space="0" w:color="000000"/>
        <w:bottom w:val="single" w:sz="4" w:space="0" w:color="000000"/>
        <w:right w:val="single" w:sz="4" w:space="0" w:color="000000"/>
      </w:pBdr>
      <w:shd w:val="clear" w:color="000000" w:fill="00B0F0"/>
      <w:spacing w:before="100" w:beforeAutospacing="1" w:after="100" w:afterAutospacing="1"/>
      <w:textAlignment w:val="center"/>
    </w:pPr>
    <w:rPr>
      <w:sz w:val="20"/>
      <w:szCs w:val="20"/>
    </w:rPr>
  </w:style>
  <w:style w:type="paragraph" w:customStyle="1" w:styleId="xl121">
    <w:name w:val="xl121"/>
    <w:basedOn w:val="a"/>
    <w:uiPriority w:val="99"/>
    <w:rsid w:val="00BF49EC"/>
    <w:pPr>
      <w:pBdr>
        <w:left w:val="single" w:sz="4" w:space="0" w:color="auto"/>
        <w:bottom w:val="single" w:sz="4" w:space="0" w:color="auto"/>
        <w:right w:val="single" w:sz="4" w:space="0" w:color="auto"/>
      </w:pBdr>
      <w:shd w:val="clear" w:color="000000" w:fill="00B0F0"/>
      <w:spacing w:before="100" w:beforeAutospacing="1" w:after="100" w:afterAutospacing="1"/>
      <w:jc w:val="center"/>
    </w:pPr>
    <w:rPr>
      <w:sz w:val="20"/>
      <w:szCs w:val="20"/>
    </w:rPr>
  </w:style>
  <w:style w:type="paragraph" w:customStyle="1" w:styleId="xl122">
    <w:name w:val="xl122"/>
    <w:basedOn w:val="a"/>
    <w:uiPriority w:val="99"/>
    <w:rsid w:val="00BF49EC"/>
    <w:pPr>
      <w:pBdr>
        <w:bottom w:val="single" w:sz="4" w:space="0" w:color="auto"/>
        <w:right w:val="single" w:sz="4" w:space="0" w:color="auto"/>
      </w:pBdr>
      <w:shd w:val="clear" w:color="000000" w:fill="00B0F0"/>
      <w:spacing w:before="100" w:beforeAutospacing="1" w:after="100" w:afterAutospacing="1"/>
      <w:jc w:val="center"/>
    </w:pPr>
    <w:rPr>
      <w:sz w:val="20"/>
      <w:szCs w:val="20"/>
    </w:rPr>
  </w:style>
  <w:style w:type="paragraph" w:customStyle="1" w:styleId="xl123">
    <w:name w:val="xl123"/>
    <w:basedOn w:val="a"/>
    <w:uiPriority w:val="99"/>
    <w:rsid w:val="00BF49EC"/>
    <w:pPr>
      <w:pBdr>
        <w:left w:val="single" w:sz="4" w:space="0" w:color="000000"/>
        <w:bottom w:val="single" w:sz="4" w:space="0" w:color="000000"/>
        <w:right w:val="single" w:sz="4" w:space="0" w:color="000000"/>
      </w:pBdr>
      <w:shd w:val="clear" w:color="000000" w:fill="00B0F0"/>
      <w:spacing w:before="100" w:beforeAutospacing="1" w:after="100" w:afterAutospacing="1"/>
    </w:pPr>
    <w:rPr>
      <w:sz w:val="20"/>
      <w:szCs w:val="20"/>
    </w:rPr>
  </w:style>
  <w:style w:type="paragraph" w:customStyle="1" w:styleId="xl124">
    <w:name w:val="xl124"/>
    <w:basedOn w:val="a"/>
    <w:uiPriority w:val="99"/>
    <w:rsid w:val="00BF49EC"/>
    <w:pPr>
      <w:pBdr>
        <w:top w:val="single" w:sz="4" w:space="0" w:color="000000"/>
        <w:left w:val="single" w:sz="4" w:space="0" w:color="000000"/>
        <w:bottom w:val="single" w:sz="4" w:space="0" w:color="000000"/>
        <w:right w:val="single" w:sz="4" w:space="0" w:color="000000"/>
      </w:pBdr>
      <w:shd w:val="clear" w:color="000000" w:fill="F79646"/>
      <w:spacing w:before="100" w:beforeAutospacing="1" w:after="100" w:afterAutospacing="1"/>
      <w:textAlignment w:val="center"/>
    </w:pPr>
    <w:rPr>
      <w:sz w:val="20"/>
      <w:szCs w:val="20"/>
    </w:rPr>
  </w:style>
  <w:style w:type="paragraph" w:customStyle="1" w:styleId="xl125">
    <w:name w:val="xl125"/>
    <w:basedOn w:val="a"/>
    <w:uiPriority w:val="99"/>
    <w:rsid w:val="00BF49EC"/>
    <w:pPr>
      <w:pBdr>
        <w:top w:val="single" w:sz="4" w:space="0" w:color="000000"/>
        <w:left w:val="single" w:sz="4" w:space="0" w:color="000000"/>
        <w:bottom w:val="single" w:sz="4" w:space="0" w:color="000000"/>
        <w:right w:val="single" w:sz="4" w:space="0" w:color="000000"/>
      </w:pBdr>
      <w:shd w:val="clear" w:color="000000" w:fill="E6B8B7"/>
      <w:spacing w:before="100" w:beforeAutospacing="1" w:after="100" w:afterAutospacing="1"/>
      <w:textAlignment w:val="center"/>
    </w:pPr>
    <w:rPr>
      <w:sz w:val="20"/>
      <w:szCs w:val="20"/>
    </w:rPr>
  </w:style>
  <w:style w:type="paragraph" w:customStyle="1" w:styleId="xl126">
    <w:name w:val="xl126"/>
    <w:basedOn w:val="a"/>
    <w:uiPriority w:val="99"/>
    <w:rsid w:val="00BF49EC"/>
    <w:pPr>
      <w:pBdr>
        <w:left w:val="single" w:sz="4" w:space="0" w:color="auto"/>
        <w:bottom w:val="single" w:sz="4" w:space="0" w:color="auto"/>
        <w:right w:val="single" w:sz="4" w:space="0" w:color="auto"/>
      </w:pBdr>
      <w:shd w:val="clear" w:color="000000" w:fill="E6B8B7"/>
      <w:spacing w:before="100" w:beforeAutospacing="1" w:after="100" w:afterAutospacing="1"/>
      <w:jc w:val="center"/>
    </w:pPr>
    <w:rPr>
      <w:sz w:val="20"/>
      <w:szCs w:val="20"/>
    </w:rPr>
  </w:style>
  <w:style w:type="paragraph" w:customStyle="1" w:styleId="xl127">
    <w:name w:val="xl127"/>
    <w:basedOn w:val="a"/>
    <w:uiPriority w:val="99"/>
    <w:rsid w:val="00BF49EC"/>
    <w:pPr>
      <w:pBdr>
        <w:bottom w:val="single" w:sz="4" w:space="0" w:color="auto"/>
        <w:right w:val="single" w:sz="4" w:space="0" w:color="auto"/>
      </w:pBdr>
      <w:shd w:val="clear" w:color="000000" w:fill="E6B8B7"/>
      <w:spacing w:before="100" w:beforeAutospacing="1" w:after="100" w:afterAutospacing="1"/>
      <w:jc w:val="center"/>
    </w:pPr>
    <w:rPr>
      <w:sz w:val="20"/>
      <w:szCs w:val="20"/>
    </w:rPr>
  </w:style>
  <w:style w:type="paragraph" w:customStyle="1" w:styleId="xl128">
    <w:name w:val="xl128"/>
    <w:basedOn w:val="a"/>
    <w:uiPriority w:val="99"/>
    <w:rsid w:val="00BF49EC"/>
    <w:pPr>
      <w:pBdr>
        <w:top w:val="single" w:sz="4" w:space="0" w:color="000000"/>
        <w:left w:val="single" w:sz="4" w:space="0" w:color="000000"/>
        <w:bottom w:val="single" w:sz="4" w:space="0" w:color="000000"/>
        <w:right w:val="single" w:sz="4" w:space="0" w:color="000000"/>
      </w:pBdr>
      <w:shd w:val="clear" w:color="000000" w:fill="E6B8B7"/>
      <w:spacing w:before="100" w:beforeAutospacing="1" w:after="100" w:afterAutospacing="1"/>
    </w:pPr>
    <w:rPr>
      <w:sz w:val="20"/>
      <w:szCs w:val="20"/>
    </w:rPr>
  </w:style>
  <w:style w:type="paragraph" w:customStyle="1" w:styleId="xl129">
    <w:name w:val="xl129"/>
    <w:basedOn w:val="a"/>
    <w:uiPriority w:val="99"/>
    <w:rsid w:val="00BF49EC"/>
    <w:pPr>
      <w:pBdr>
        <w:left w:val="single" w:sz="4" w:space="0" w:color="000000"/>
        <w:bottom w:val="single" w:sz="4" w:space="0" w:color="000000"/>
        <w:right w:val="single" w:sz="4" w:space="0" w:color="000000"/>
      </w:pBdr>
      <w:shd w:val="clear" w:color="000000" w:fill="E6B8B7"/>
      <w:spacing w:before="100" w:beforeAutospacing="1" w:after="100" w:afterAutospacing="1"/>
    </w:pPr>
    <w:rPr>
      <w:sz w:val="20"/>
      <w:szCs w:val="20"/>
    </w:rPr>
  </w:style>
  <w:style w:type="paragraph" w:customStyle="1" w:styleId="xl130">
    <w:name w:val="xl130"/>
    <w:basedOn w:val="a"/>
    <w:uiPriority w:val="99"/>
    <w:rsid w:val="00BF49EC"/>
    <w:pPr>
      <w:pBdr>
        <w:top w:val="single" w:sz="4" w:space="0" w:color="000000"/>
        <w:left w:val="single" w:sz="4" w:space="0" w:color="000000"/>
        <w:right w:val="single" w:sz="4" w:space="0" w:color="000000"/>
      </w:pBdr>
      <w:spacing w:before="100" w:beforeAutospacing="1" w:after="100" w:afterAutospacing="1"/>
      <w:textAlignment w:val="center"/>
    </w:pPr>
    <w:rPr>
      <w:sz w:val="20"/>
      <w:szCs w:val="20"/>
    </w:rPr>
  </w:style>
  <w:style w:type="paragraph" w:customStyle="1" w:styleId="xl131">
    <w:name w:val="xl131"/>
    <w:basedOn w:val="a"/>
    <w:uiPriority w:val="99"/>
    <w:rsid w:val="00BF49EC"/>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style>
  <w:style w:type="paragraph" w:customStyle="1" w:styleId="xl132">
    <w:name w:val="xl132"/>
    <w:basedOn w:val="a"/>
    <w:uiPriority w:val="99"/>
    <w:rsid w:val="00BF49EC"/>
    <w:pPr>
      <w:pBdr>
        <w:top w:val="single" w:sz="4" w:space="0" w:color="000000"/>
        <w:left w:val="single" w:sz="4" w:space="0" w:color="000000"/>
        <w:bottom w:val="single" w:sz="4" w:space="0" w:color="000000"/>
      </w:pBdr>
      <w:spacing w:before="100" w:beforeAutospacing="1" w:after="100" w:afterAutospacing="1"/>
    </w:pPr>
    <w:rPr>
      <w:sz w:val="20"/>
      <w:szCs w:val="20"/>
    </w:rPr>
  </w:style>
  <w:style w:type="paragraph" w:customStyle="1" w:styleId="xl133">
    <w:name w:val="xl133"/>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uiPriority w:val="99"/>
    <w:rsid w:val="00BF49EC"/>
    <w:pPr>
      <w:pBdr>
        <w:left w:val="single" w:sz="4" w:space="0" w:color="000000"/>
        <w:bottom w:val="single" w:sz="4" w:space="0" w:color="000000"/>
      </w:pBdr>
      <w:spacing w:before="100" w:beforeAutospacing="1" w:after="100" w:afterAutospacing="1"/>
    </w:pPr>
    <w:rPr>
      <w:sz w:val="20"/>
      <w:szCs w:val="20"/>
    </w:rPr>
  </w:style>
  <w:style w:type="paragraph" w:customStyle="1" w:styleId="xl136">
    <w:name w:val="xl136"/>
    <w:basedOn w:val="a"/>
    <w:uiPriority w:val="99"/>
    <w:rsid w:val="00BF49EC"/>
    <w:pPr>
      <w:pBdr>
        <w:top w:val="single" w:sz="4" w:space="0" w:color="000000"/>
        <w:left w:val="single" w:sz="4" w:space="0" w:color="000000"/>
      </w:pBdr>
      <w:spacing w:before="100" w:beforeAutospacing="1" w:after="100" w:afterAutospacing="1"/>
    </w:pPr>
    <w:rPr>
      <w:sz w:val="20"/>
      <w:szCs w:val="20"/>
    </w:rPr>
  </w:style>
  <w:style w:type="paragraph" w:customStyle="1" w:styleId="xl137">
    <w:name w:val="xl137"/>
    <w:basedOn w:val="a"/>
    <w:uiPriority w:val="99"/>
    <w:rsid w:val="00BF49EC"/>
    <w:pPr>
      <w:pBdr>
        <w:top w:val="single" w:sz="4" w:space="0" w:color="auto"/>
        <w:left w:val="single" w:sz="4" w:space="0" w:color="auto"/>
        <w:right w:val="single" w:sz="4" w:space="0" w:color="auto"/>
      </w:pBdr>
      <w:spacing w:before="100" w:beforeAutospacing="1" w:after="100" w:afterAutospacing="1"/>
    </w:pPr>
  </w:style>
  <w:style w:type="paragraph" w:customStyle="1" w:styleId="xl138">
    <w:name w:val="xl138"/>
    <w:basedOn w:val="a"/>
    <w:uiPriority w:val="99"/>
    <w:rsid w:val="00BF49EC"/>
    <w:pPr>
      <w:pBdr>
        <w:top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139">
    <w:name w:val="xl139"/>
    <w:basedOn w:val="a"/>
    <w:uiPriority w:val="99"/>
    <w:rsid w:val="00BF49EC"/>
    <w:pPr>
      <w:pBdr>
        <w:left w:val="single" w:sz="4" w:space="0" w:color="000000"/>
        <w:right w:val="single" w:sz="4" w:space="0" w:color="000000"/>
      </w:pBdr>
      <w:spacing w:before="100" w:beforeAutospacing="1" w:after="100" w:afterAutospacing="1"/>
    </w:pPr>
    <w:rPr>
      <w:sz w:val="20"/>
      <w:szCs w:val="20"/>
    </w:rPr>
  </w:style>
  <w:style w:type="paragraph" w:customStyle="1" w:styleId="xl140">
    <w:name w:val="xl140"/>
    <w:basedOn w:val="a"/>
    <w:uiPriority w:val="99"/>
    <w:rsid w:val="00BF49EC"/>
    <w:pPr>
      <w:pBdr>
        <w:left w:val="single" w:sz="4" w:space="0" w:color="000000"/>
        <w:right w:val="single" w:sz="4" w:space="0" w:color="000000"/>
      </w:pBdr>
      <w:spacing w:before="100" w:beforeAutospacing="1" w:after="100" w:afterAutospacing="1"/>
    </w:pPr>
    <w:rPr>
      <w:sz w:val="20"/>
      <w:szCs w:val="20"/>
    </w:rPr>
  </w:style>
  <w:style w:type="paragraph" w:customStyle="1" w:styleId="xl141">
    <w:name w:val="xl141"/>
    <w:basedOn w:val="a"/>
    <w:uiPriority w:val="99"/>
    <w:rsid w:val="00BF49EC"/>
    <w:pPr>
      <w:pBdr>
        <w:bottom w:val="single" w:sz="4" w:space="0" w:color="000000"/>
      </w:pBdr>
      <w:spacing w:before="100" w:beforeAutospacing="1" w:after="100" w:afterAutospacing="1"/>
    </w:pPr>
    <w:rPr>
      <w:b/>
      <w:bCs/>
      <w:sz w:val="28"/>
      <w:szCs w:val="28"/>
    </w:rPr>
  </w:style>
  <w:style w:type="paragraph" w:customStyle="1" w:styleId="xl142">
    <w:name w:val="xl142"/>
    <w:basedOn w:val="a"/>
    <w:uiPriority w:val="99"/>
    <w:rsid w:val="00BF49EC"/>
    <w:pPr>
      <w:shd w:val="clear" w:color="000000" w:fill="FFFFFF"/>
      <w:spacing w:before="100" w:beforeAutospacing="1" w:after="100" w:afterAutospacing="1"/>
    </w:pPr>
    <w:rPr>
      <w:sz w:val="20"/>
      <w:szCs w:val="20"/>
    </w:rPr>
  </w:style>
  <w:style w:type="paragraph" w:customStyle="1" w:styleId="xl143">
    <w:name w:val="xl143"/>
    <w:basedOn w:val="a"/>
    <w:uiPriority w:val="99"/>
    <w:rsid w:val="00BF49EC"/>
    <w:pPr>
      <w:shd w:val="clear" w:color="000000" w:fill="FFFFFF"/>
      <w:spacing w:before="100" w:beforeAutospacing="1" w:after="100" w:afterAutospacing="1"/>
      <w:textAlignment w:val="center"/>
    </w:pPr>
    <w:rPr>
      <w:color w:val="000000"/>
      <w:sz w:val="20"/>
      <w:szCs w:val="20"/>
    </w:rPr>
  </w:style>
  <w:style w:type="paragraph" w:customStyle="1" w:styleId="xl144">
    <w:name w:val="xl144"/>
    <w:basedOn w:val="a"/>
    <w:uiPriority w:val="99"/>
    <w:rsid w:val="00BF49EC"/>
    <w:pPr>
      <w:shd w:val="clear" w:color="000000" w:fill="FFFFFF"/>
      <w:spacing w:before="100" w:beforeAutospacing="1" w:after="100" w:afterAutospacing="1"/>
    </w:pPr>
    <w:rPr>
      <w:sz w:val="20"/>
      <w:szCs w:val="20"/>
    </w:rPr>
  </w:style>
  <w:style w:type="paragraph" w:customStyle="1" w:styleId="xl145">
    <w:name w:val="xl145"/>
    <w:basedOn w:val="a"/>
    <w:uiPriority w:val="99"/>
    <w:rsid w:val="00BF49EC"/>
    <w:pPr>
      <w:shd w:val="clear" w:color="000000" w:fill="FFFFFF"/>
      <w:spacing w:before="100" w:beforeAutospacing="1" w:after="100" w:afterAutospacing="1"/>
      <w:textAlignment w:val="center"/>
    </w:pPr>
    <w:rPr>
      <w:color w:val="000000"/>
    </w:rPr>
  </w:style>
  <w:style w:type="paragraph" w:customStyle="1" w:styleId="xl146">
    <w:name w:val="xl146"/>
    <w:basedOn w:val="a"/>
    <w:uiPriority w:val="99"/>
    <w:rsid w:val="00BF49E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47">
    <w:name w:val="xl147"/>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48">
    <w:name w:val="xl148"/>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9">
    <w:name w:val="xl149"/>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50">
    <w:name w:val="xl150"/>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1">
    <w:name w:val="xl151"/>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2">
    <w:name w:val="xl152"/>
    <w:basedOn w:val="a"/>
    <w:uiPriority w:val="99"/>
    <w:rsid w:val="00BF49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53">
    <w:name w:val="xl153"/>
    <w:basedOn w:val="a"/>
    <w:uiPriority w:val="99"/>
    <w:rsid w:val="00BF49EC"/>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54">
    <w:name w:val="xl154"/>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5">
    <w:name w:val="xl155"/>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56">
    <w:name w:val="xl156"/>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7">
    <w:name w:val="xl157"/>
    <w:basedOn w:val="a"/>
    <w:uiPriority w:val="99"/>
    <w:rsid w:val="00BF49EC"/>
    <w:pPr>
      <w:pBdr>
        <w:top w:val="single" w:sz="4" w:space="0" w:color="000000"/>
        <w:left w:val="single" w:sz="4" w:space="0" w:color="000000"/>
        <w:right w:val="single" w:sz="4" w:space="0" w:color="000000"/>
      </w:pBdr>
      <w:spacing w:before="100" w:beforeAutospacing="1" w:after="100" w:afterAutospacing="1"/>
      <w:textAlignment w:val="center"/>
    </w:pPr>
    <w:rPr>
      <w:b/>
      <w:bCs/>
      <w:i/>
      <w:iCs/>
      <w:sz w:val="20"/>
      <w:szCs w:val="20"/>
    </w:rPr>
  </w:style>
  <w:style w:type="paragraph" w:customStyle="1" w:styleId="xl158">
    <w:name w:val="xl158"/>
    <w:basedOn w:val="a"/>
    <w:uiPriority w:val="99"/>
    <w:rsid w:val="00BF49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color w:val="000000"/>
      <w:sz w:val="20"/>
      <w:szCs w:val="20"/>
    </w:rPr>
  </w:style>
  <w:style w:type="paragraph" w:customStyle="1" w:styleId="xl159">
    <w:name w:val="xl159"/>
    <w:basedOn w:val="a"/>
    <w:uiPriority w:val="99"/>
    <w:rsid w:val="00BF49EC"/>
    <w:pPr>
      <w:pBdr>
        <w:left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160">
    <w:name w:val="xl160"/>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61">
    <w:name w:val="xl161"/>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62">
    <w:name w:val="xl162"/>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BF49E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0"/>
      <w:szCs w:val="20"/>
    </w:rPr>
  </w:style>
  <w:style w:type="paragraph" w:customStyle="1" w:styleId="xl164">
    <w:name w:val="xl164"/>
    <w:basedOn w:val="a"/>
    <w:uiPriority w:val="99"/>
    <w:rsid w:val="00BF49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color w:val="000000"/>
      <w:sz w:val="20"/>
      <w:szCs w:val="20"/>
    </w:rPr>
  </w:style>
  <w:style w:type="paragraph" w:customStyle="1" w:styleId="xl165">
    <w:name w:val="xl165"/>
    <w:basedOn w:val="a"/>
    <w:uiPriority w:val="99"/>
    <w:rsid w:val="00BF49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rPr>
  </w:style>
  <w:style w:type="paragraph" w:customStyle="1" w:styleId="xl166">
    <w:name w:val="xl166"/>
    <w:basedOn w:val="a"/>
    <w:uiPriority w:val="99"/>
    <w:rsid w:val="00BF49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167">
    <w:name w:val="xl167"/>
    <w:basedOn w:val="a"/>
    <w:uiPriority w:val="99"/>
    <w:rsid w:val="00BF49EC"/>
    <w:pPr>
      <w:pBdr>
        <w:left w:val="single" w:sz="4" w:space="0" w:color="auto"/>
        <w:right w:val="single" w:sz="4" w:space="0" w:color="auto"/>
      </w:pBdr>
      <w:spacing w:before="100" w:beforeAutospacing="1" w:after="100" w:afterAutospacing="1"/>
      <w:jc w:val="center"/>
    </w:pPr>
    <w:rPr>
      <w:sz w:val="20"/>
      <w:szCs w:val="20"/>
    </w:rPr>
  </w:style>
  <w:style w:type="paragraph" w:customStyle="1" w:styleId="xl168">
    <w:name w:val="xl168"/>
    <w:basedOn w:val="a"/>
    <w:uiPriority w:val="99"/>
    <w:rsid w:val="00BF49EC"/>
    <w:pPr>
      <w:pBdr>
        <w:right w:val="single" w:sz="4" w:space="0" w:color="auto"/>
      </w:pBdr>
      <w:spacing w:before="100" w:beforeAutospacing="1" w:after="100" w:afterAutospacing="1"/>
      <w:jc w:val="center"/>
    </w:pPr>
    <w:rPr>
      <w:sz w:val="20"/>
      <w:szCs w:val="20"/>
    </w:rPr>
  </w:style>
  <w:style w:type="paragraph" w:customStyle="1" w:styleId="xl169">
    <w:name w:val="xl169"/>
    <w:basedOn w:val="a"/>
    <w:uiPriority w:val="99"/>
    <w:rsid w:val="00BF49EC"/>
    <w:pPr>
      <w:pBdr>
        <w:left w:val="single" w:sz="4" w:space="0" w:color="000000"/>
      </w:pBdr>
      <w:spacing w:before="100" w:beforeAutospacing="1" w:after="100" w:afterAutospacing="1"/>
    </w:pPr>
    <w:rPr>
      <w:sz w:val="20"/>
      <w:szCs w:val="20"/>
    </w:rPr>
  </w:style>
  <w:style w:type="paragraph" w:customStyle="1" w:styleId="xl170">
    <w:name w:val="xl170"/>
    <w:basedOn w:val="a"/>
    <w:uiPriority w:val="99"/>
    <w:rsid w:val="00BF49EC"/>
    <w:pPr>
      <w:pBdr>
        <w:top w:val="single" w:sz="4" w:space="0" w:color="000000"/>
        <w:left w:val="single" w:sz="4" w:space="0" w:color="000000"/>
        <w:bottom w:val="single" w:sz="4" w:space="0" w:color="000000"/>
      </w:pBdr>
      <w:shd w:val="clear" w:color="000000" w:fill="E6B8B7"/>
      <w:spacing w:before="100" w:beforeAutospacing="1" w:after="100" w:afterAutospacing="1"/>
      <w:textAlignment w:val="center"/>
    </w:pPr>
    <w:rPr>
      <w:sz w:val="20"/>
      <w:szCs w:val="20"/>
    </w:rPr>
  </w:style>
  <w:style w:type="paragraph" w:customStyle="1" w:styleId="xl171">
    <w:name w:val="xl171"/>
    <w:basedOn w:val="a"/>
    <w:uiPriority w:val="99"/>
    <w:rsid w:val="00BF49E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uiPriority w:val="99"/>
    <w:rsid w:val="00BF49E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3">
    <w:name w:val="xl173"/>
    <w:basedOn w:val="a"/>
    <w:uiPriority w:val="99"/>
    <w:rsid w:val="00BF49EC"/>
    <w:pPr>
      <w:spacing w:before="100" w:beforeAutospacing="1" w:after="100" w:afterAutospacing="1"/>
      <w:textAlignment w:val="center"/>
    </w:pPr>
  </w:style>
  <w:style w:type="paragraph" w:customStyle="1" w:styleId="xl174">
    <w:name w:val="xl174"/>
    <w:basedOn w:val="a"/>
    <w:uiPriority w:val="99"/>
    <w:rsid w:val="00BF49EC"/>
    <w:pPr>
      <w:spacing w:before="100" w:beforeAutospacing="1" w:after="100" w:afterAutospacing="1"/>
      <w:textAlignment w:val="center"/>
    </w:pPr>
    <w:rPr>
      <w:color w:val="000000"/>
    </w:rPr>
  </w:style>
  <w:style w:type="paragraph" w:customStyle="1" w:styleId="xl175">
    <w:name w:val="xl175"/>
    <w:basedOn w:val="a"/>
    <w:uiPriority w:val="99"/>
    <w:rsid w:val="00BF49E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76">
    <w:name w:val="xl176"/>
    <w:basedOn w:val="a"/>
    <w:uiPriority w:val="99"/>
    <w:rsid w:val="00BF49EC"/>
    <w:pPr>
      <w:pBdr>
        <w:left w:val="single" w:sz="4" w:space="0" w:color="000000"/>
        <w:bottom w:val="single" w:sz="4" w:space="0" w:color="000000"/>
        <w:right w:val="single" w:sz="4" w:space="0" w:color="000000"/>
      </w:pBdr>
      <w:shd w:val="clear" w:color="000000" w:fill="00B0F0"/>
      <w:spacing w:before="100" w:beforeAutospacing="1" w:after="100" w:afterAutospacing="1"/>
      <w:textAlignment w:val="center"/>
    </w:pPr>
    <w:rPr>
      <w:sz w:val="20"/>
      <w:szCs w:val="20"/>
    </w:rPr>
  </w:style>
  <w:style w:type="paragraph" w:customStyle="1" w:styleId="xl177">
    <w:name w:val="xl177"/>
    <w:basedOn w:val="a"/>
    <w:uiPriority w:val="99"/>
    <w:rsid w:val="00BF49EC"/>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78">
    <w:name w:val="xl178"/>
    <w:basedOn w:val="a"/>
    <w:uiPriority w:val="99"/>
    <w:rsid w:val="00BF49EC"/>
    <w:pPr>
      <w:pBdr>
        <w:bottom w:val="single" w:sz="4" w:space="0" w:color="auto"/>
      </w:pBdr>
      <w:shd w:val="clear" w:color="000000" w:fill="FFFF00"/>
      <w:spacing w:before="100" w:beforeAutospacing="1" w:after="100" w:afterAutospacing="1"/>
    </w:pPr>
    <w:rPr>
      <w:b/>
      <w:bCs/>
    </w:rPr>
  </w:style>
  <w:style w:type="paragraph" w:customStyle="1" w:styleId="xl179">
    <w:name w:val="xl179"/>
    <w:basedOn w:val="a"/>
    <w:uiPriority w:val="99"/>
    <w:rsid w:val="00BF49EC"/>
    <w:pPr>
      <w:pBdr>
        <w:bottom w:val="single" w:sz="4" w:space="0" w:color="auto"/>
      </w:pBdr>
      <w:shd w:val="clear" w:color="000000" w:fill="FFFF00"/>
      <w:spacing w:before="100" w:beforeAutospacing="1" w:after="100" w:afterAutospacing="1"/>
    </w:pPr>
    <w:rPr>
      <w:b/>
      <w:bCs/>
      <w:i/>
      <w:iCs/>
    </w:rPr>
  </w:style>
  <w:style w:type="paragraph" w:customStyle="1" w:styleId="xl180">
    <w:name w:val="xl180"/>
    <w:basedOn w:val="a"/>
    <w:uiPriority w:val="99"/>
    <w:rsid w:val="00BF49EC"/>
    <w:pPr>
      <w:pBdr>
        <w:top w:val="single" w:sz="4" w:space="0" w:color="auto"/>
        <w:bottom w:val="single" w:sz="4" w:space="0" w:color="auto"/>
      </w:pBdr>
      <w:shd w:val="clear" w:color="000000" w:fill="FFFF00"/>
      <w:spacing w:before="100" w:beforeAutospacing="1" w:after="100" w:afterAutospacing="1"/>
    </w:pPr>
    <w:rPr>
      <w:b/>
      <w:bCs/>
    </w:rPr>
  </w:style>
  <w:style w:type="paragraph" w:customStyle="1" w:styleId="xl181">
    <w:name w:val="xl181"/>
    <w:basedOn w:val="a"/>
    <w:uiPriority w:val="99"/>
    <w:rsid w:val="00BF49EC"/>
    <w:pPr>
      <w:pBdr>
        <w:top w:val="single" w:sz="4" w:space="0" w:color="auto"/>
        <w:bottom w:val="single" w:sz="4" w:space="0" w:color="auto"/>
        <w:right w:val="single" w:sz="4" w:space="0" w:color="000000"/>
      </w:pBdr>
      <w:shd w:val="clear" w:color="000000" w:fill="FFFF00"/>
      <w:spacing w:before="100" w:beforeAutospacing="1" w:after="100" w:afterAutospacing="1"/>
    </w:pPr>
    <w:rPr>
      <w:b/>
      <w:bCs/>
    </w:rPr>
  </w:style>
  <w:style w:type="paragraph" w:customStyle="1" w:styleId="xl182">
    <w:name w:val="xl182"/>
    <w:basedOn w:val="a"/>
    <w:uiPriority w:val="99"/>
    <w:rsid w:val="00BF49EC"/>
    <w:pPr>
      <w:pBdr>
        <w:bottom w:val="single" w:sz="8" w:space="0" w:color="auto"/>
      </w:pBdr>
      <w:shd w:val="clear" w:color="000000" w:fill="FFFF00"/>
      <w:spacing w:before="100" w:beforeAutospacing="1" w:after="100" w:afterAutospacing="1"/>
    </w:pPr>
    <w:rPr>
      <w:b/>
      <w:bCs/>
    </w:rPr>
  </w:style>
  <w:style w:type="paragraph" w:customStyle="1" w:styleId="xl183">
    <w:name w:val="xl183"/>
    <w:basedOn w:val="a"/>
    <w:uiPriority w:val="99"/>
    <w:rsid w:val="00BF49EC"/>
    <w:pPr>
      <w:pBdr>
        <w:bottom w:val="single" w:sz="8" w:space="0" w:color="auto"/>
      </w:pBdr>
      <w:spacing w:before="100" w:beforeAutospacing="1" w:after="100" w:afterAutospacing="1"/>
    </w:pPr>
    <w:rPr>
      <w:b/>
      <w:bCs/>
      <w:sz w:val="28"/>
      <w:szCs w:val="28"/>
    </w:rPr>
  </w:style>
  <w:style w:type="paragraph" w:customStyle="1" w:styleId="xl184">
    <w:name w:val="xl184"/>
    <w:basedOn w:val="a"/>
    <w:uiPriority w:val="99"/>
    <w:rsid w:val="00BF49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0"/>
      <w:szCs w:val="20"/>
    </w:rPr>
  </w:style>
  <w:style w:type="paragraph" w:customStyle="1" w:styleId="xl185">
    <w:name w:val="xl185"/>
    <w:basedOn w:val="a"/>
    <w:uiPriority w:val="99"/>
    <w:rsid w:val="00BF49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rPr>
  </w:style>
  <w:style w:type="paragraph" w:customStyle="1" w:styleId="xl186">
    <w:name w:val="xl186"/>
    <w:basedOn w:val="a"/>
    <w:uiPriority w:val="99"/>
    <w:rsid w:val="00BF49E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sz w:val="20"/>
      <w:szCs w:val="20"/>
    </w:rPr>
  </w:style>
  <w:style w:type="paragraph" w:customStyle="1" w:styleId="xl187">
    <w:name w:val="xl187"/>
    <w:basedOn w:val="a"/>
    <w:uiPriority w:val="99"/>
    <w:rsid w:val="00BF49EC"/>
    <w:pPr>
      <w:spacing w:before="100" w:beforeAutospacing="1" w:after="100" w:afterAutospacing="1"/>
      <w:textAlignment w:val="center"/>
    </w:pPr>
    <w:rPr>
      <w:color w:val="000000"/>
    </w:rPr>
  </w:style>
  <w:style w:type="paragraph" w:customStyle="1" w:styleId="font0">
    <w:name w:val="font0"/>
    <w:basedOn w:val="a"/>
    <w:uiPriority w:val="99"/>
    <w:rsid w:val="00BF49EC"/>
    <w:pPr>
      <w:spacing w:before="100" w:beforeAutospacing="1" w:after="100" w:afterAutospacing="1"/>
    </w:pPr>
    <w:rPr>
      <w:rFonts w:ascii="Calibri" w:hAnsi="Calibri" w:cs="Calibri"/>
      <w:color w:val="000000"/>
      <w:sz w:val="22"/>
      <w:szCs w:val="22"/>
    </w:rPr>
  </w:style>
  <w:style w:type="paragraph" w:customStyle="1" w:styleId="xl65">
    <w:name w:val="xl65"/>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1">
    <w:name w:val="Основной текст1"/>
    <w:basedOn w:val="a"/>
    <w:uiPriority w:val="99"/>
    <w:rsid w:val="00DE6C7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5473">
      <w:bodyDiv w:val="1"/>
      <w:marLeft w:val="0"/>
      <w:marRight w:val="0"/>
      <w:marTop w:val="0"/>
      <w:marBottom w:val="0"/>
      <w:divBdr>
        <w:top w:val="none" w:sz="0" w:space="0" w:color="auto"/>
        <w:left w:val="none" w:sz="0" w:space="0" w:color="auto"/>
        <w:bottom w:val="none" w:sz="0" w:space="0" w:color="auto"/>
        <w:right w:val="none" w:sz="0" w:space="0" w:color="auto"/>
      </w:divBdr>
    </w:div>
    <w:div w:id="1546335404">
      <w:marLeft w:val="0"/>
      <w:marRight w:val="0"/>
      <w:marTop w:val="0"/>
      <w:marBottom w:val="0"/>
      <w:divBdr>
        <w:top w:val="none" w:sz="0" w:space="0" w:color="auto"/>
        <w:left w:val="none" w:sz="0" w:space="0" w:color="auto"/>
        <w:bottom w:val="none" w:sz="0" w:space="0" w:color="auto"/>
        <w:right w:val="none" w:sz="0" w:space="0" w:color="auto"/>
      </w:divBdr>
    </w:div>
    <w:div w:id="1546335405">
      <w:marLeft w:val="0"/>
      <w:marRight w:val="0"/>
      <w:marTop w:val="0"/>
      <w:marBottom w:val="0"/>
      <w:divBdr>
        <w:top w:val="none" w:sz="0" w:space="0" w:color="auto"/>
        <w:left w:val="none" w:sz="0" w:space="0" w:color="auto"/>
        <w:bottom w:val="none" w:sz="0" w:space="0" w:color="auto"/>
        <w:right w:val="none" w:sz="0" w:space="0" w:color="auto"/>
      </w:divBdr>
    </w:div>
    <w:div w:id="1546335406">
      <w:marLeft w:val="0"/>
      <w:marRight w:val="0"/>
      <w:marTop w:val="0"/>
      <w:marBottom w:val="0"/>
      <w:divBdr>
        <w:top w:val="none" w:sz="0" w:space="0" w:color="auto"/>
        <w:left w:val="none" w:sz="0" w:space="0" w:color="auto"/>
        <w:bottom w:val="none" w:sz="0" w:space="0" w:color="auto"/>
        <w:right w:val="none" w:sz="0" w:space="0" w:color="auto"/>
      </w:divBdr>
    </w:div>
    <w:div w:id="1546335407">
      <w:marLeft w:val="0"/>
      <w:marRight w:val="0"/>
      <w:marTop w:val="0"/>
      <w:marBottom w:val="0"/>
      <w:divBdr>
        <w:top w:val="none" w:sz="0" w:space="0" w:color="auto"/>
        <w:left w:val="none" w:sz="0" w:space="0" w:color="auto"/>
        <w:bottom w:val="none" w:sz="0" w:space="0" w:color="auto"/>
        <w:right w:val="none" w:sz="0" w:space="0" w:color="auto"/>
      </w:divBdr>
    </w:div>
    <w:div w:id="1546335408">
      <w:marLeft w:val="0"/>
      <w:marRight w:val="0"/>
      <w:marTop w:val="0"/>
      <w:marBottom w:val="0"/>
      <w:divBdr>
        <w:top w:val="none" w:sz="0" w:space="0" w:color="auto"/>
        <w:left w:val="none" w:sz="0" w:space="0" w:color="auto"/>
        <w:bottom w:val="none" w:sz="0" w:space="0" w:color="auto"/>
        <w:right w:val="none" w:sz="0" w:space="0" w:color="auto"/>
      </w:divBdr>
    </w:div>
    <w:div w:id="1546335409">
      <w:marLeft w:val="0"/>
      <w:marRight w:val="0"/>
      <w:marTop w:val="0"/>
      <w:marBottom w:val="0"/>
      <w:divBdr>
        <w:top w:val="none" w:sz="0" w:space="0" w:color="auto"/>
        <w:left w:val="none" w:sz="0" w:space="0" w:color="auto"/>
        <w:bottom w:val="none" w:sz="0" w:space="0" w:color="auto"/>
        <w:right w:val="none" w:sz="0" w:space="0" w:color="auto"/>
      </w:divBdr>
    </w:div>
    <w:div w:id="1546335410">
      <w:marLeft w:val="0"/>
      <w:marRight w:val="0"/>
      <w:marTop w:val="0"/>
      <w:marBottom w:val="0"/>
      <w:divBdr>
        <w:top w:val="none" w:sz="0" w:space="0" w:color="auto"/>
        <w:left w:val="none" w:sz="0" w:space="0" w:color="auto"/>
        <w:bottom w:val="none" w:sz="0" w:space="0" w:color="auto"/>
        <w:right w:val="none" w:sz="0" w:space="0" w:color="auto"/>
      </w:divBdr>
    </w:div>
    <w:div w:id="1546335411">
      <w:marLeft w:val="0"/>
      <w:marRight w:val="0"/>
      <w:marTop w:val="0"/>
      <w:marBottom w:val="0"/>
      <w:divBdr>
        <w:top w:val="none" w:sz="0" w:space="0" w:color="auto"/>
        <w:left w:val="none" w:sz="0" w:space="0" w:color="auto"/>
        <w:bottom w:val="none" w:sz="0" w:space="0" w:color="auto"/>
        <w:right w:val="none" w:sz="0" w:space="0" w:color="auto"/>
      </w:divBdr>
    </w:div>
    <w:div w:id="1546335412">
      <w:marLeft w:val="0"/>
      <w:marRight w:val="0"/>
      <w:marTop w:val="0"/>
      <w:marBottom w:val="0"/>
      <w:divBdr>
        <w:top w:val="none" w:sz="0" w:space="0" w:color="auto"/>
        <w:left w:val="none" w:sz="0" w:space="0" w:color="auto"/>
        <w:bottom w:val="none" w:sz="0" w:space="0" w:color="auto"/>
        <w:right w:val="none" w:sz="0" w:space="0" w:color="auto"/>
      </w:divBdr>
    </w:div>
    <w:div w:id="1546335413">
      <w:marLeft w:val="0"/>
      <w:marRight w:val="0"/>
      <w:marTop w:val="0"/>
      <w:marBottom w:val="0"/>
      <w:divBdr>
        <w:top w:val="none" w:sz="0" w:space="0" w:color="auto"/>
        <w:left w:val="none" w:sz="0" w:space="0" w:color="auto"/>
        <w:bottom w:val="none" w:sz="0" w:space="0" w:color="auto"/>
        <w:right w:val="none" w:sz="0" w:space="0" w:color="auto"/>
      </w:divBdr>
    </w:div>
    <w:div w:id="1546335414">
      <w:marLeft w:val="0"/>
      <w:marRight w:val="0"/>
      <w:marTop w:val="0"/>
      <w:marBottom w:val="0"/>
      <w:divBdr>
        <w:top w:val="none" w:sz="0" w:space="0" w:color="auto"/>
        <w:left w:val="none" w:sz="0" w:space="0" w:color="auto"/>
        <w:bottom w:val="none" w:sz="0" w:space="0" w:color="auto"/>
        <w:right w:val="none" w:sz="0" w:space="0" w:color="auto"/>
      </w:divBdr>
    </w:div>
    <w:div w:id="1546335415">
      <w:marLeft w:val="0"/>
      <w:marRight w:val="0"/>
      <w:marTop w:val="0"/>
      <w:marBottom w:val="0"/>
      <w:divBdr>
        <w:top w:val="none" w:sz="0" w:space="0" w:color="auto"/>
        <w:left w:val="none" w:sz="0" w:space="0" w:color="auto"/>
        <w:bottom w:val="none" w:sz="0" w:space="0" w:color="auto"/>
        <w:right w:val="none" w:sz="0" w:space="0" w:color="auto"/>
      </w:divBdr>
    </w:div>
    <w:div w:id="1546335416">
      <w:marLeft w:val="0"/>
      <w:marRight w:val="0"/>
      <w:marTop w:val="0"/>
      <w:marBottom w:val="0"/>
      <w:divBdr>
        <w:top w:val="none" w:sz="0" w:space="0" w:color="auto"/>
        <w:left w:val="none" w:sz="0" w:space="0" w:color="auto"/>
        <w:bottom w:val="none" w:sz="0" w:space="0" w:color="auto"/>
        <w:right w:val="none" w:sz="0" w:space="0" w:color="auto"/>
      </w:divBdr>
    </w:div>
    <w:div w:id="1546335417">
      <w:marLeft w:val="0"/>
      <w:marRight w:val="0"/>
      <w:marTop w:val="0"/>
      <w:marBottom w:val="0"/>
      <w:divBdr>
        <w:top w:val="none" w:sz="0" w:space="0" w:color="auto"/>
        <w:left w:val="none" w:sz="0" w:space="0" w:color="auto"/>
        <w:bottom w:val="none" w:sz="0" w:space="0" w:color="auto"/>
        <w:right w:val="none" w:sz="0" w:space="0" w:color="auto"/>
      </w:divBdr>
    </w:div>
    <w:div w:id="1546335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kfi" TargetMode="External"/><Relationship Id="rId3" Type="http://schemas.openxmlformats.org/officeDocument/2006/relationships/settings" Target="settings.xml"/><Relationship Id="rId7" Type="http://schemas.openxmlformats.org/officeDocument/2006/relationships/hyperlink" Target="http://www.irkf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o.irkob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1914</Words>
  <Characters>13016</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Sejg lksdjflgj klsdjfglkj sdflgsd</vt:lpstr>
    </vt:vector>
  </TitlesOfParts>
  <Company>АИ</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Sejg lksdjflgj klsdjfglkj sdflgsd</dc:title>
  <dc:creator>k_umanskay</dc:creator>
  <cp:lastModifiedBy>Василина Владимировна Сонина</cp:lastModifiedBy>
  <cp:revision>20</cp:revision>
  <cp:lastPrinted>2024-04-09T06:26:00Z</cp:lastPrinted>
  <dcterms:created xsi:type="dcterms:W3CDTF">2024-04-04T07:40:00Z</dcterms:created>
  <dcterms:modified xsi:type="dcterms:W3CDTF">2024-04-09T07:17:00Z</dcterms:modified>
</cp:coreProperties>
</file>