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B3C" w:rsidRDefault="00386E55">
      <w:pPr>
        <w:jc w:val="center"/>
        <w:rPr>
          <w:b/>
          <w:szCs w:val="28"/>
        </w:rPr>
      </w:pPr>
      <w:r>
        <w:rPr>
          <w:b/>
          <w:szCs w:val="28"/>
        </w:rPr>
        <w:t>ПРОТОКОЛ №1</w:t>
      </w:r>
    </w:p>
    <w:p w:rsidR="00521B3C" w:rsidRDefault="00386E55">
      <w:pPr>
        <w:jc w:val="center"/>
        <w:rPr>
          <w:szCs w:val="28"/>
        </w:rPr>
      </w:pPr>
      <w:r>
        <w:rPr>
          <w:szCs w:val="28"/>
        </w:rPr>
        <w:t xml:space="preserve">рассмотрения заявок на участие в на участие в открытом аукционе </w:t>
      </w:r>
      <w:r>
        <w:rPr>
          <w:szCs w:val="28"/>
        </w:rPr>
        <w:br/>
        <w:t xml:space="preserve">по извещению №220001477190000000056 </w:t>
      </w:r>
    </w:p>
    <w:p w:rsidR="00521B3C" w:rsidRDefault="00521B3C">
      <w:pPr>
        <w:jc w:val="center"/>
        <w:rPr>
          <w:szCs w:val="28"/>
        </w:rPr>
      </w:pPr>
    </w:p>
    <w:p w:rsidR="00521B3C" w:rsidRDefault="00386E55">
      <w:pPr>
        <w:rPr>
          <w:szCs w:val="28"/>
        </w:rPr>
      </w:pPr>
      <w:r>
        <w:rPr>
          <w:szCs w:val="28"/>
        </w:rPr>
        <w:t xml:space="preserve">г. Иркутск                                                      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06» октября 2023 года</w:t>
      </w:r>
    </w:p>
    <w:p w:rsidR="00521B3C" w:rsidRDefault="00521B3C">
      <w:pPr>
        <w:jc w:val="both"/>
        <w:rPr>
          <w:szCs w:val="28"/>
        </w:rPr>
      </w:pPr>
    </w:p>
    <w:p w:rsidR="00521B3C" w:rsidRDefault="00386E55">
      <w:pPr>
        <w:ind w:firstLine="708"/>
        <w:jc w:val="both"/>
        <w:rPr>
          <w:szCs w:val="28"/>
        </w:rPr>
      </w:pPr>
      <w:r>
        <w:rPr>
          <w:szCs w:val="28"/>
        </w:rPr>
        <w:t>1. Аукционная</w:t>
      </w:r>
      <w:r>
        <w:rPr>
          <w:szCs w:val="28"/>
        </w:rPr>
        <w:t xml:space="preserve"> комиссия министерства имущественных отношений Иркутской области провела рассмотрение заявок на участие в аукционе 6 октября 2023 года в 15.00 по адресу: г. Иркутск, ул. Партизанская, д. 1, кабинет № 49.</w:t>
      </w:r>
    </w:p>
    <w:p w:rsidR="00521B3C" w:rsidRDefault="00386E55">
      <w:pPr>
        <w:ind w:firstLine="708"/>
        <w:jc w:val="both"/>
        <w:rPr>
          <w:szCs w:val="28"/>
        </w:rPr>
      </w:pPr>
      <w:r>
        <w:rPr>
          <w:szCs w:val="28"/>
        </w:rPr>
        <w:t>2. Согласно аукционной документации заявки на участи</w:t>
      </w:r>
      <w:r>
        <w:rPr>
          <w:szCs w:val="28"/>
        </w:rPr>
        <w:t xml:space="preserve">е в аукционе принимались по адресу: </w:t>
      </w:r>
      <w:r>
        <w:rPr>
          <w:color w:val="000000"/>
          <w:szCs w:val="28"/>
        </w:rPr>
        <w:t>г. Иркутск, ул. Партизанская, д. 1, 3 этаж, кабинет № 49 (ОГКУ «Фонд имущества Иркутской области»</w:t>
      </w:r>
      <w:r>
        <w:rPr>
          <w:color w:val="000000"/>
          <w:szCs w:val="28"/>
          <w:highlight w:val="white"/>
        </w:rPr>
        <w:t>)</w:t>
      </w:r>
      <w:r>
        <w:rPr>
          <w:szCs w:val="28"/>
        </w:rPr>
        <w:t>, в период с                                  12 сентября 2023 года по 2 октября 2023 года.</w:t>
      </w:r>
    </w:p>
    <w:p w:rsidR="00521B3C" w:rsidRDefault="00386E55">
      <w:pPr>
        <w:ind w:firstLine="708"/>
        <w:jc w:val="both"/>
        <w:rPr>
          <w:szCs w:val="28"/>
        </w:rPr>
      </w:pPr>
      <w:r>
        <w:rPr>
          <w:color w:val="000000"/>
          <w:szCs w:val="24"/>
        </w:rPr>
        <w:t>Рассмотрение заявок на участие</w:t>
      </w:r>
      <w:r>
        <w:rPr>
          <w:color w:val="000000"/>
          <w:szCs w:val="24"/>
        </w:rPr>
        <w:t xml:space="preserve"> в открытом аукционе проводилось комиссией, в следующем составе:</w:t>
      </w:r>
    </w:p>
    <w:p w:rsidR="00521B3C" w:rsidRDefault="00521B3C">
      <w:pPr>
        <w:ind w:firstLine="708"/>
        <w:jc w:val="both"/>
        <w:rPr>
          <w:szCs w:val="28"/>
        </w:rPr>
      </w:pPr>
    </w:p>
    <w:tbl>
      <w:tblPr>
        <w:tblStyle w:val="af9"/>
        <w:tblW w:w="8647" w:type="dxa"/>
        <w:tblInd w:w="709" w:type="dxa"/>
        <w:tblLook w:val="04A0" w:firstRow="1" w:lastRow="0" w:firstColumn="1" w:lastColumn="0" w:noHBand="0" w:noVBand="1"/>
      </w:tblPr>
      <w:tblGrid>
        <w:gridCol w:w="8647"/>
      </w:tblGrid>
      <w:tr w:rsidR="00521B3C">
        <w:tc>
          <w:tcPr>
            <w:tcW w:w="864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комиссии:</w:t>
            </w:r>
          </w:p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proofErr w:type="spellStart"/>
            <w:r>
              <w:rPr>
                <w:szCs w:val="28"/>
              </w:rPr>
              <w:t>Тинина</w:t>
            </w:r>
            <w:proofErr w:type="spellEnd"/>
            <w:r>
              <w:rPr>
                <w:szCs w:val="28"/>
              </w:rPr>
              <w:t xml:space="preserve"> Наталья Александровна</w:t>
            </w:r>
          </w:p>
        </w:tc>
      </w:tr>
      <w:tr w:rsidR="00521B3C">
        <w:tc>
          <w:tcPr>
            <w:tcW w:w="8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</w:p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>2. Черепанова Светлана Владимировна</w:t>
            </w:r>
          </w:p>
        </w:tc>
      </w:tr>
      <w:tr w:rsidR="00521B3C">
        <w:trPr>
          <w:trHeight w:val="761"/>
        </w:trPr>
        <w:tc>
          <w:tcPr>
            <w:tcW w:w="8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proofErr w:type="spellStart"/>
            <w:r>
              <w:rPr>
                <w:szCs w:val="28"/>
              </w:rPr>
              <w:t>Кужель</w:t>
            </w:r>
            <w:proofErr w:type="spellEnd"/>
            <w:r>
              <w:rPr>
                <w:szCs w:val="28"/>
              </w:rPr>
              <w:t xml:space="preserve"> Ирина Павловна</w:t>
            </w:r>
          </w:p>
        </w:tc>
      </w:tr>
      <w:tr w:rsidR="00521B3C">
        <w:tc>
          <w:tcPr>
            <w:tcW w:w="8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>
              <w:rPr>
                <w:szCs w:val="28"/>
              </w:rPr>
              <w:t>Белозерцева Ольга Владимировна</w:t>
            </w:r>
          </w:p>
        </w:tc>
      </w:tr>
      <w:tr w:rsidR="00521B3C">
        <w:tc>
          <w:tcPr>
            <w:tcW w:w="864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>Член комиссии</w:t>
            </w:r>
          </w:p>
          <w:p w:rsidR="00521B3C" w:rsidRDefault="00386E55">
            <w:pPr>
              <w:ind w:left="604" w:hanging="604"/>
              <w:jc w:val="both"/>
              <w:rPr>
                <w:szCs w:val="28"/>
              </w:rPr>
            </w:pPr>
            <w:r>
              <w:rPr>
                <w:szCs w:val="28"/>
              </w:rPr>
              <w:t>5. Ермак Виктор Акимович</w:t>
            </w:r>
          </w:p>
        </w:tc>
      </w:tr>
    </w:tbl>
    <w:p w:rsidR="00521B3C" w:rsidRDefault="00521B3C">
      <w:pPr>
        <w:ind w:firstLine="708"/>
        <w:jc w:val="both"/>
        <w:rPr>
          <w:sz w:val="20"/>
          <w:szCs w:val="28"/>
        </w:rPr>
      </w:pPr>
    </w:p>
    <w:p w:rsidR="00521B3C" w:rsidRDefault="00386E55">
      <w:pPr>
        <w:ind w:firstLine="708"/>
        <w:jc w:val="both"/>
      </w:pPr>
      <w:r>
        <w:rPr>
          <w:szCs w:val="28"/>
        </w:rPr>
        <w:t xml:space="preserve"> </w:t>
      </w:r>
      <w:r>
        <w:t xml:space="preserve">Всего на заседании присутствовало 5 членов комиссии, что составило 100 % от общего количества членов комиссии. Кворум имеется, </w:t>
      </w:r>
      <w:r w:rsidR="00323933">
        <w:t>заседание правомочно</w:t>
      </w:r>
      <w:r>
        <w:t>.</w:t>
      </w:r>
    </w:p>
    <w:p w:rsidR="00521B3C" w:rsidRDefault="00386E55">
      <w:pPr>
        <w:ind w:firstLine="708"/>
        <w:jc w:val="both"/>
      </w:pPr>
      <w:r>
        <w:t>3. Извещение о проведении настоя</w:t>
      </w:r>
      <w:r>
        <w:t xml:space="preserve">щего конкурса было размещено </w:t>
      </w:r>
      <w:r>
        <w:br/>
        <w:t xml:space="preserve">на официальном сайте торгов </w:t>
      </w:r>
      <w:r>
        <w:rPr>
          <w:sz w:val="26"/>
          <w:szCs w:val="26"/>
        </w:rPr>
        <w:t>ГИС ТОРГИ</w:t>
      </w:r>
      <w:r>
        <w:t xml:space="preserve"> 11 сентября 2023 года.</w:t>
      </w:r>
    </w:p>
    <w:p w:rsidR="00521B3C" w:rsidRDefault="00386E55">
      <w:pPr>
        <w:ind w:firstLine="708"/>
        <w:jc w:val="both"/>
      </w:pPr>
      <w:r>
        <w:t>4. Предмет аукциона:</w:t>
      </w:r>
    </w:p>
    <w:p w:rsidR="00521B3C" w:rsidRDefault="00386E55">
      <w:pPr>
        <w:ind w:firstLine="708"/>
        <w:jc w:val="both"/>
      </w:pPr>
      <w:r>
        <w:t xml:space="preserve">Предметом аукциона (далее – Аукцион) является право заключения договора аренды недвижимого имущества, находящегося в государственной собственности Иркутской области, расположенного по адресу: Иркутская область, </w:t>
      </w:r>
      <w:proofErr w:type="spellStart"/>
      <w:r>
        <w:t>Ольхонский</w:t>
      </w:r>
      <w:proofErr w:type="spellEnd"/>
      <w:r>
        <w:t xml:space="preserve"> район, от километровых столбов 83 </w:t>
      </w:r>
      <w:r w:rsidR="00323933">
        <w:t>км+570 м до</w:t>
      </w:r>
      <w:r>
        <w:t xml:space="preserve"> 125 км+110 м автодороги Баяндай-Еланцы-МРС, а именно: сооружение общей площадью 1099,5 кв. м, количество этажей - 1, кадастровый номер 38:13:000000:1426, позиции №№ 1 - 6, 6а, 6б, 6в, 7-13, литера а (терраса), согласно </w:t>
      </w:r>
      <w:r>
        <w:t xml:space="preserve">техническому паспорту МУП «БТИ г. Иркутска» от </w:t>
      </w:r>
      <w:r>
        <w:t>28 июня 2023 года, со вспомогательными сооружениями: выгребная емкость 6 куб. м, площадка с модульными туалетами 1 шт. (далее – Объект).</w:t>
      </w:r>
    </w:p>
    <w:p w:rsidR="00521B3C" w:rsidRDefault="00386E55">
      <w:pPr>
        <w:ind w:firstLine="708"/>
        <w:jc w:val="both"/>
      </w:pPr>
      <w:r>
        <w:lastRenderedPageBreak/>
        <w:t>Объект расположен на земельном уча</w:t>
      </w:r>
      <w:r>
        <w:t>стке площадью 1171 кв. м,</w:t>
      </w:r>
      <w:r>
        <w:t xml:space="preserve"> с кадастровым номером 38:13:060705:903, </w:t>
      </w:r>
      <w:r>
        <w:t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</w:t>
      </w:r>
      <w:r>
        <w:t>ти, земли обороны, безопасности и земли иного специального назначения, вид разрешенного использования: для нужд автомобильного транспорта (сооружения на автодорогах, здания и соор</w:t>
      </w:r>
      <w:bookmarkStart w:id="0" w:name="_GoBack"/>
      <w:bookmarkEnd w:id="0"/>
      <w:r>
        <w:t>ужения для обслуживания пассажиров).</w:t>
      </w:r>
    </w:p>
    <w:p w:rsidR="00521B3C" w:rsidRDefault="00386E55">
      <w:pPr>
        <w:ind w:firstLine="708"/>
        <w:jc w:val="both"/>
      </w:pPr>
      <w:r>
        <w:t>4.1. По окончании срока подачи заявок на</w:t>
      </w:r>
      <w:r>
        <w:t xml:space="preserve"> участие в Аукционе не было предоставлено ни одной заявки.</w:t>
      </w:r>
    </w:p>
    <w:p w:rsidR="00521B3C" w:rsidRDefault="00386E55">
      <w:pPr>
        <w:ind w:firstLine="708"/>
        <w:jc w:val="both"/>
      </w:pPr>
      <w:r>
        <w:t xml:space="preserve">4.2. Решение комиссии: </w:t>
      </w:r>
    </w:p>
    <w:p w:rsidR="00521B3C" w:rsidRDefault="00386E55">
      <w:pPr>
        <w:jc w:val="both"/>
      </w:pPr>
      <w:r>
        <w:t>заявки на участие в Аукционе принимались по адресу: г. Иркутск,</w:t>
      </w:r>
      <w:r w:rsidR="00323933">
        <w:t xml:space="preserve"> </w:t>
      </w:r>
      <w:r>
        <w:t xml:space="preserve">ул. Партизанская, д.1, </w:t>
      </w:r>
      <w:proofErr w:type="spellStart"/>
      <w:r>
        <w:t>каб</w:t>
      </w:r>
      <w:proofErr w:type="spellEnd"/>
      <w:r>
        <w:t>. № 49 с 12 сентября 2023 года по 2 октября 2023 года</w:t>
      </w:r>
      <w:r>
        <w:t xml:space="preserve"> с 09-00 до 17-00 часов. В указанный период заявок не поступило, в соответствии с действующим законодательством Аукцион признается несостоявшимся.</w:t>
      </w:r>
    </w:p>
    <w:p w:rsidR="00521B3C" w:rsidRDefault="00521B3C">
      <w:pPr>
        <w:ind w:firstLine="708"/>
        <w:jc w:val="both"/>
      </w:pPr>
    </w:p>
    <w:p w:rsidR="00521B3C" w:rsidRDefault="00521B3C">
      <w:pPr>
        <w:ind w:firstLine="708"/>
        <w:jc w:val="both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356"/>
      </w:tblGrid>
      <w:tr w:rsidR="00521B3C">
        <w:trPr>
          <w:trHeight w:val="627"/>
        </w:trPr>
        <w:tc>
          <w:tcPr>
            <w:tcW w:w="93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521B3C">
            <w:pPr>
              <w:spacing w:line="192" w:lineRule="auto"/>
              <w:jc w:val="both"/>
            </w:pPr>
          </w:p>
          <w:p w:rsidR="00521B3C" w:rsidRDefault="00386E55">
            <w:pPr>
              <w:spacing w:line="19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 Председатель комиссии</w:t>
            </w:r>
          </w:p>
          <w:p w:rsidR="00521B3C" w:rsidRDefault="00386E55">
            <w:pPr>
              <w:spacing w:line="192" w:lineRule="auto"/>
              <w:jc w:val="both"/>
            </w:pPr>
            <w:proofErr w:type="spellStart"/>
            <w:r>
              <w:rPr>
                <w:szCs w:val="28"/>
              </w:rPr>
              <w:t>Тинина</w:t>
            </w:r>
            <w:proofErr w:type="spellEnd"/>
            <w:r>
              <w:rPr>
                <w:szCs w:val="28"/>
              </w:rPr>
              <w:t xml:space="preserve"> Н.А.</w:t>
            </w:r>
          </w:p>
        </w:tc>
      </w:tr>
      <w:tr w:rsidR="00521B3C">
        <w:trPr>
          <w:trHeight w:val="258"/>
        </w:trPr>
        <w:tc>
          <w:tcPr>
            <w:tcW w:w="9356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386E55">
            <w:pPr>
              <w:spacing w:line="192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  <w:p w:rsidR="00521B3C" w:rsidRDefault="00386E55">
            <w:pPr>
              <w:spacing w:line="192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2.Секретарь </w:t>
            </w:r>
          </w:p>
          <w:p w:rsidR="00521B3C" w:rsidRDefault="00386E55">
            <w:pPr>
              <w:spacing w:line="19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Черепанова С.В.</w:t>
            </w:r>
          </w:p>
        </w:tc>
      </w:tr>
      <w:tr w:rsidR="00521B3C">
        <w:tc>
          <w:tcPr>
            <w:tcW w:w="93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386E55">
            <w:pPr>
              <w:spacing w:line="192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  <w:p w:rsidR="00521B3C" w:rsidRDefault="00386E55">
            <w:pPr>
              <w:spacing w:line="19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3. Член комиссии</w:t>
            </w:r>
          </w:p>
          <w:p w:rsidR="00521B3C" w:rsidRDefault="00386E55">
            <w:pPr>
              <w:spacing w:line="192" w:lineRule="auto"/>
              <w:jc w:val="both"/>
            </w:pPr>
            <w:proofErr w:type="spellStart"/>
            <w:r>
              <w:rPr>
                <w:szCs w:val="28"/>
              </w:rPr>
              <w:t>Кужель</w:t>
            </w:r>
            <w:proofErr w:type="spellEnd"/>
            <w:r>
              <w:rPr>
                <w:szCs w:val="28"/>
              </w:rPr>
              <w:t xml:space="preserve"> И. П.</w:t>
            </w:r>
          </w:p>
        </w:tc>
      </w:tr>
      <w:tr w:rsidR="00521B3C">
        <w:tc>
          <w:tcPr>
            <w:tcW w:w="935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386E55">
            <w:pPr>
              <w:spacing w:line="192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  <w:p w:rsidR="00521B3C" w:rsidRDefault="00386E55">
            <w:pPr>
              <w:spacing w:line="19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4. Член комиссии</w:t>
            </w:r>
          </w:p>
          <w:p w:rsidR="00521B3C" w:rsidRDefault="00386E55">
            <w:pPr>
              <w:spacing w:line="192" w:lineRule="auto"/>
              <w:jc w:val="both"/>
            </w:pPr>
            <w:r>
              <w:rPr>
                <w:szCs w:val="28"/>
              </w:rPr>
              <w:t>Белозерцева О.В.</w:t>
            </w:r>
          </w:p>
        </w:tc>
      </w:tr>
      <w:tr w:rsidR="00521B3C">
        <w:trPr>
          <w:trHeight w:val="880"/>
        </w:trPr>
        <w:tc>
          <w:tcPr>
            <w:tcW w:w="9356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521B3C" w:rsidRDefault="00386E55">
            <w:pPr>
              <w:spacing w:line="192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(подпись)</w:t>
            </w:r>
          </w:p>
          <w:p w:rsidR="00521B3C" w:rsidRDefault="00386E55">
            <w:pPr>
              <w:spacing w:line="19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5. Член комиссии</w:t>
            </w:r>
          </w:p>
          <w:p w:rsidR="00521B3C" w:rsidRDefault="00386E55">
            <w:pPr>
              <w:spacing w:line="192" w:lineRule="auto"/>
              <w:rPr>
                <w:szCs w:val="28"/>
              </w:rPr>
            </w:pPr>
            <w:r>
              <w:rPr>
                <w:szCs w:val="28"/>
              </w:rPr>
              <w:t>Ермак В.А.</w:t>
            </w:r>
          </w:p>
        </w:tc>
      </w:tr>
    </w:tbl>
    <w:p w:rsidR="00521B3C" w:rsidRDefault="00386E55">
      <w:pPr>
        <w:spacing w:line="149" w:lineRule="auto"/>
        <w:jc w:val="center"/>
      </w:pPr>
      <w:r>
        <w:t xml:space="preserve">                                                                                                                  </w:t>
      </w:r>
      <w:r>
        <w:rPr>
          <w:szCs w:val="28"/>
        </w:rPr>
        <w:t>(подпись)</w:t>
      </w:r>
      <w:r>
        <w:t xml:space="preserve">                          </w:t>
      </w:r>
    </w:p>
    <w:sectPr w:rsidR="00521B3C">
      <w:headerReference w:type="default" r:id="rId11"/>
      <w:headerReference w:type="first" r:id="rId12"/>
      <w:pgSz w:w="11907" w:h="16840"/>
      <w:pgMar w:top="1134" w:right="850" w:bottom="851" w:left="1701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3C" w:rsidRDefault="00386E55">
      <w:r>
        <w:separator/>
      </w:r>
    </w:p>
  </w:endnote>
  <w:endnote w:type="continuationSeparator" w:id="0">
    <w:p w:rsidR="00521B3C" w:rsidRDefault="0038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3C" w:rsidRDefault="00386E55">
      <w:r>
        <w:separator/>
      </w:r>
    </w:p>
  </w:footnote>
  <w:footnote w:type="continuationSeparator" w:id="0">
    <w:p w:rsidR="00521B3C" w:rsidRDefault="0038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1073056"/>
      <w:docPartObj>
        <w:docPartGallery w:val="Page Numbers (Top of Page)"/>
        <w:docPartUnique/>
      </w:docPartObj>
    </w:sdtPr>
    <w:sdtEndPr/>
    <w:sdtContent>
      <w:p w:rsidR="00521B3C" w:rsidRDefault="00386E55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1B3C" w:rsidRDefault="00521B3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541441"/>
      <w:docPartObj>
        <w:docPartGallery w:val="Page Numbers (Top of Page)"/>
        <w:docPartUnique/>
      </w:docPartObj>
    </w:sdtPr>
    <w:sdtEndPr/>
    <w:sdtContent>
      <w:p w:rsidR="00521B3C" w:rsidRDefault="00386E55">
        <w:pPr>
          <w:pStyle w:val="af6"/>
          <w:jc w:val="center"/>
        </w:pPr>
      </w:p>
    </w:sdtContent>
  </w:sdt>
  <w:p w:rsidR="00521B3C" w:rsidRDefault="00521B3C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3C"/>
    <w:rsid w:val="000F1CE4"/>
    <w:rsid w:val="00323933"/>
    <w:rsid w:val="00386E55"/>
    <w:rsid w:val="0052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DD0F"/>
  <w15:docId w15:val="{C00FD275-1517-4F7F-8234-0351890E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536"/>
        <w:tab w:val="right" w:pos="9072"/>
      </w:tabs>
    </w:pPr>
  </w:style>
  <w:style w:type="paragraph" w:styleId="ad">
    <w:name w:val="footer"/>
    <w:basedOn w:val="a"/>
    <w:link w:val="ac"/>
    <w:pPr>
      <w:tabs>
        <w:tab w:val="center" w:pos="4536"/>
        <w:tab w:val="right" w:pos="9072"/>
      </w:tabs>
    </w:pPr>
  </w:style>
  <w:style w:type="character" w:styleId="af8">
    <w:name w:val="page number"/>
    <w:basedOn w:val="a0"/>
  </w:style>
  <w:style w:type="paragraph" w:customStyle="1" w:styleId="13">
    <w:name w:val="Цитата1"/>
    <w:basedOn w:val="a"/>
    <w:pPr>
      <w:spacing w:before="160" w:after="480" w:line="240" w:lineRule="exact"/>
      <w:ind w:left="57" w:right="4820"/>
      <w:jc w:val="both"/>
    </w:p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b">
    <w:name w:val="Hyperlink"/>
    <w:basedOn w:val="a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Pr>
      <w:b/>
      <w:sz w:val="26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d">
    <w:name w:val="Strong"/>
    <w:basedOn w:val="a0"/>
    <w:uiPriority w:val="22"/>
    <w:qFormat/>
    <w:rPr>
      <w:b/>
      <w:bCs/>
    </w:rPr>
  </w:style>
  <w:style w:type="character" w:customStyle="1" w:styleId="af7">
    <w:name w:val="Верхний колонтитул Знак"/>
    <w:basedOn w:val="a0"/>
    <w:link w:val="af6"/>
    <w:uiPriority w:val="9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85CB6-49C9-4957-B562-04886F3BF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54A0B-3113-4CEC-9B40-DC96E1F733E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667BE26-362F-443F-B6D3-F227C7CE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4825D-421F-419B-8CC6-B58E24C16901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610b265-b51e-4be1-ae61-790323ddb9f7"/>
  </ds:schemaRefs>
</ds:datastoreItem>
</file>

<file path=customXml/itemProps5.xml><?xml version="1.0" encoding="utf-8"?>
<ds:datastoreItem xmlns:ds="http://schemas.openxmlformats.org/officeDocument/2006/customXml" ds:itemID="{DE355577-A044-4AE4-ACF8-480EAB69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И51</vt:lpstr>
    </vt:vector>
  </TitlesOfParts>
  <Company>Управление информационного и документационного обеспечения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И51</dc:title>
  <dc:subject/>
  <dc:creator>User</dc:creator>
  <cp:keywords/>
  <dc:description/>
  <cp:lastModifiedBy>Светлана Владимировна Черепанова</cp:lastModifiedBy>
  <cp:revision>3</cp:revision>
  <dcterms:created xsi:type="dcterms:W3CDTF">2023-10-02T07:46:00Z</dcterms:created>
  <dcterms:modified xsi:type="dcterms:W3CDTF">2023-10-02T07:46:00Z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