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BC" w:rsidRPr="00C479FD" w:rsidRDefault="002C1FBC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D1F7E" w:rsidRPr="00E3677F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677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F24F1" w:rsidRPr="00E3677F">
        <w:rPr>
          <w:rFonts w:ascii="Times New Roman" w:hAnsi="Times New Roman" w:cs="Times New Roman"/>
          <w:sz w:val="26"/>
          <w:szCs w:val="26"/>
        </w:rPr>
        <w:t>№30</w:t>
      </w:r>
      <w:r w:rsidR="009A28E8" w:rsidRPr="00E3677F">
        <w:rPr>
          <w:rFonts w:ascii="Times New Roman" w:hAnsi="Times New Roman" w:cs="Times New Roman"/>
          <w:sz w:val="26"/>
          <w:szCs w:val="26"/>
        </w:rPr>
        <w:t>- АЗ/23</w:t>
      </w:r>
    </w:p>
    <w:p w:rsidR="00943D55" w:rsidRPr="00E3677F" w:rsidRDefault="00450CF8" w:rsidP="0048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77F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E3677F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E3677F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4809A1" w:rsidRPr="00E3677F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4809A1" w:rsidRPr="00E3677F" w:rsidRDefault="0083758B" w:rsidP="0048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77F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3677F" w:rsidRPr="00E3677F">
        <w:rPr>
          <w:rFonts w:ascii="Times New Roman" w:hAnsi="Times New Roman" w:cs="Times New Roman"/>
          <w:b/>
          <w:bCs/>
          <w:sz w:val="26"/>
          <w:szCs w:val="26"/>
        </w:rPr>
        <w:t>22000147190000000054</w:t>
      </w:r>
    </w:p>
    <w:p w:rsidR="00BC1BE6" w:rsidRPr="00C479FD" w:rsidRDefault="00BC1BE6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59EE" w:rsidRPr="00C479FD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CF8" w:rsidRPr="00C479FD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79FD">
        <w:rPr>
          <w:rFonts w:ascii="Times New Roman" w:hAnsi="Times New Roman" w:cs="Times New Roman"/>
          <w:color w:val="000000"/>
          <w:sz w:val="26"/>
          <w:szCs w:val="26"/>
        </w:rPr>
        <w:t>г. Иркутск</w:t>
      </w:r>
      <w:r w:rsidR="00450CF8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50CF8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50CF8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1BE6" w:rsidRPr="00C479F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B0627B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0627B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0627B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43D55"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43D55" w:rsidRPr="00C479F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</w:t>
      </w:r>
      <w:r w:rsidR="005F24F1">
        <w:rPr>
          <w:rFonts w:ascii="Times New Roman" w:hAnsi="Times New Roman" w:cs="Times New Roman"/>
          <w:color w:val="000000"/>
          <w:sz w:val="26"/>
          <w:szCs w:val="26"/>
        </w:rPr>
        <w:t>10.10</w:t>
      </w:r>
      <w:r w:rsidR="00D92529" w:rsidRPr="00C479FD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6D1F7E" w:rsidRPr="00C479FD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D92529" w:rsidRPr="00C479FD">
        <w:rPr>
          <w:rFonts w:ascii="Times New Roman" w:hAnsi="Times New Roman" w:cs="Times New Roman"/>
          <w:color w:val="000000"/>
          <w:sz w:val="26"/>
          <w:szCs w:val="26"/>
        </w:rPr>
        <w:t>3г.</w:t>
      </w:r>
    </w:p>
    <w:p w:rsidR="001576C8" w:rsidRPr="00C479FD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0CF8" w:rsidRPr="00C479FD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9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Аукционная комиссия областного государственного казенного учреждения “Фонд имущества </w:t>
      </w:r>
      <w:r w:rsidRPr="00C479FD">
        <w:rPr>
          <w:rFonts w:ascii="Times New Roman" w:hAnsi="Times New Roman" w:cs="Times New Roman"/>
          <w:sz w:val="26"/>
          <w:szCs w:val="26"/>
        </w:rPr>
        <w:t>Иркутской области” провела процедуру рассмотрения заявок</w:t>
      </w:r>
      <w:r w:rsidR="005F24F1">
        <w:rPr>
          <w:rFonts w:ascii="Times New Roman" w:hAnsi="Times New Roman" w:cs="Times New Roman"/>
          <w:sz w:val="26"/>
          <w:szCs w:val="26"/>
        </w:rPr>
        <w:t xml:space="preserve"> на участие в аукционе в 15</w:t>
      </w:r>
      <w:r w:rsidR="00D92529" w:rsidRPr="00C479FD">
        <w:rPr>
          <w:rFonts w:ascii="Times New Roman" w:hAnsi="Times New Roman" w:cs="Times New Roman"/>
          <w:sz w:val="26"/>
          <w:szCs w:val="26"/>
        </w:rPr>
        <w:t>:</w:t>
      </w:r>
      <w:r w:rsidR="001576C8" w:rsidRPr="00C479FD">
        <w:rPr>
          <w:rFonts w:ascii="Times New Roman" w:hAnsi="Times New Roman" w:cs="Times New Roman"/>
          <w:sz w:val="26"/>
          <w:szCs w:val="26"/>
        </w:rPr>
        <w:t xml:space="preserve">00 </w:t>
      </w:r>
      <w:r w:rsidR="005F24F1">
        <w:rPr>
          <w:rFonts w:ascii="Times New Roman" w:hAnsi="Times New Roman" w:cs="Times New Roman"/>
          <w:sz w:val="26"/>
          <w:szCs w:val="26"/>
        </w:rPr>
        <w:t>10 октября</w:t>
      </w:r>
      <w:r w:rsidR="00D92529" w:rsidRPr="00C479FD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C479FD">
        <w:rPr>
          <w:rFonts w:ascii="Times New Roman" w:hAnsi="Times New Roman" w:cs="Times New Roman"/>
          <w:sz w:val="26"/>
          <w:szCs w:val="26"/>
        </w:rPr>
        <w:t>202</w:t>
      </w:r>
      <w:r w:rsidR="009A28E8" w:rsidRPr="00C479FD">
        <w:rPr>
          <w:rFonts w:ascii="Times New Roman" w:hAnsi="Times New Roman" w:cs="Times New Roman"/>
          <w:sz w:val="26"/>
          <w:szCs w:val="26"/>
        </w:rPr>
        <w:t xml:space="preserve">3 </w:t>
      </w:r>
      <w:r w:rsidRPr="00C479FD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C479FD">
        <w:rPr>
          <w:rFonts w:ascii="Times New Roman" w:hAnsi="Times New Roman" w:cs="Times New Roman"/>
          <w:sz w:val="26"/>
          <w:szCs w:val="26"/>
        </w:rPr>
        <w:t xml:space="preserve"> </w:t>
      </w:r>
      <w:r w:rsidRPr="00C479FD">
        <w:rPr>
          <w:rFonts w:ascii="Times New Roman" w:hAnsi="Times New Roman" w:cs="Times New Roman"/>
          <w:sz w:val="26"/>
          <w:szCs w:val="26"/>
        </w:rPr>
        <w:t>оф.</w:t>
      </w:r>
      <w:r w:rsidR="00B0627B" w:rsidRPr="00C479FD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C479FD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CF8" w:rsidRPr="002505A8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9FD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2505A8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открытом </w:t>
      </w:r>
      <w:r w:rsidR="004D46F8" w:rsidRPr="002505A8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2505A8">
        <w:rPr>
          <w:rFonts w:ascii="Times New Roman" w:hAnsi="Times New Roman" w:cs="Times New Roman"/>
          <w:sz w:val="26"/>
          <w:szCs w:val="26"/>
        </w:rPr>
        <w:t>н</w:t>
      </w:r>
      <w:r w:rsidR="004D46F8" w:rsidRPr="002505A8">
        <w:rPr>
          <w:rFonts w:ascii="Times New Roman" w:hAnsi="Times New Roman" w:cs="Times New Roman"/>
          <w:sz w:val="26"/>
          <w:szCs w:val="26"/>
        </w:rPr>
        <w:t xml:space="preserve">ом </w:t>
      </w:r>
      <w:r w:rsidRPr="002505A8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C479FD" w:rsidRPr="002505A8" w:rsidRDefault="00C479FD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</w:t>
      </w:r>
    </w:p>
    <w:p w:rsidR="00C479FD" w:rsidRPr="002505A8" w:rsidRDefault="002505A8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Член комиссии –</w:t>
      </w:r>
      <w:r w:rsidR="00C479FD" w:rsidRPr="002505A8">
        <w:rPr>
          <w:rFonts w:ascii="Times New Roman" w:hAnsi="Times New Roman" w:cs="Times New Roman"/>
          <w:sz w:val="26"/>
          <w:szCs w:val="26"/>
        </w:rPr>
        <w:t xml:space="preserve"> </w:t>
      </w:r>
      <w:r w:rsidRPr="002505A8">
        <w:rPr>
          <w:rFonts w:ascii="Times New Roman" w:hAnsi="Times New Roman" w:cs="Times New Roman"/>
          <w:sz w:val="26"/>
          <w:szCs w:val="26"/>
        </w:rPr>
        <w:t>Ермак Виктор Акимович</w:t>
      </w:r>
    </w:p>
    <w:p w:rsidR="00C479FD" w:rsidRPr="002505A8" w:rsidRDefault="00C479FD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2505A8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2505A8">
        <w:rPr>
          <w:rFonts w:ascii="Times New Roman" w:hAnsi="Times New Roman" w:cs="Times New Roman"/>
          <w:sz w:val="26"/>
          <w:szCs w:val="26"/>
        </w:rPr>
        <w:t xml:space="preserve"> Марина Васильевна  </w:t>
      </w:r>
    </w:p>
    <w:p w:rsidR="00C479FD" w:rsidRPr="002505A8" w:rsidRDefault="00C479FD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C479FD" w:rsidRPr="002505A8" w:rsidRDefault="00450CF8" w:rsidP="00C479FD">
      <w:pPr>
        <w:widowControl w:val="0"/>
        <w:autoSpaceDE w:val="0"/>
        <w:autoSpaceDN w:val="0"/>
        <w:adjustRightInd w:val="0"/>
        <w:spacing w:after="0" w:line="240" w:lineRule="auto"/>
        <w:ind w:firstLine="354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Всего</w:t>
      </w:r>
      <w:r w:rsidR="009A28E8" w:rsidRPr="002505A8">
        <w:rPr>
          <w:rFonts w:ascii="Times New Roman" w:hAnsi="Times New Roman" w:cs="Times New Roman"/>
          <w:sz w:val="26"/>
          <w:szCs w:val="26"/>
        </w:rPr>
        <w:t xml:space="preserve"> на заседании присутствовало 4</w:t>
      </w:r>
      <w:r w:rsidRPr="002505A8">
        <w:rPr>
          <w:rFonts w:ascii="Times New Roman" w:hAnsi="Times New Roman" w:cs="Times New Roman"/>
          <w:sz w:val="26"/>
          <w:szCs w:val="26"/>
        </w:rPr>
        <w:t xml:space="preserve"> чл</w:t>
      </w:r>
      <w:r w:rsidR="009A28E8" w:rsidRPr="002505A8">
        <w:rPr>
          <w:rFonts w:ascii="Times New Roman" w:hAnsi="Times New Roman" w:cs="Times New Roman"/>
          <w:sz w:val="26"/>
          <w:szCs w:val="26"/>
        </w:rPr>
        <w:t xml:space="preserve">ена комиссии, что составило </w:t>
      </w:r>
      <w:r w:rsidR="00C479FD" w:rsidRPr="002505A8">
        <w:rPr>
          <w:rFonts w:ascii="Times New Roman" w:hAnsi="Times New Roman" w:cs="Times New Roman"/>
          <w:sz w:val="26"/>
          <w:szCs w:val="26"/>
        </w:rPr>
        <w:t>67</w:t>
      </w:r>
      <w:r w:rsidRPr="002505A8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BA46E2" w:rsidRPr="00E3677F" w:rsidRDefault="00450CF8" w:rsidP="005F24F1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2505A8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2505A8">
        <w:rPr>
          <w:rFonts w:ascii="Times New Roman" w:hAnsi="Times New Roman" w:cs="Times New Roman"/>
          <w:sz w:val="26"/>
          <w:szCs w:val="26"/>
        </w:rPr>
        <w:t xml:space="preserve">аукциона </w:t>
      </w:r>
      <w:bookmarkStart w:id="0" w:name="_GoBack"/>
      <w:bookmarkEnd w:id="0"/>
      <w:r w:rsidRPr="002505A8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E3677F">
        <w:rPr>
          <w:rFonts w:ascii="Times New Roman" w:hAnsi="Times New Roman" w:cs="Times New Roman"/>
          <w:sz w:val="26"/>
          <w:szCs w:val="26"/>
        </w:rPr>
        <w:t>размещено</w:t>
      </w:r>
      <w:r w:rsidR="00854915" w:rsidRPr="00E3677F">
        <w:rPr>
          <w:rFonts w:ascii="Times New Roman" w:hAnsi="Times New Roman" w:cs="Times New Roman"/>
          <w:sz w:val="26"/>
          <w:szCs w:val="26"/>
        </w:rPr>
        <w:t xml:space="preserve"> </w:t>
      </w:r>
      <w:r w:rsidR="005F24F1" w:rsidRPr="00E3677F">
        <w:rPr>
          <w:rFonts w:ascii="Times New Roman" w:hAnsi="Times New Roman" w:cs="Times New Roman"/>
          <w:sz w:val="26"/>
          <w:szCs w:val="26"/>
        </w:rPr>
        <w:t>07.09</w:t>
      </w:r>
      <w:r w:rsidR="00D92529" w:rsidRPr="00E3677F">
        <w:rPr>
          <w:rFonts w:ascii="Times New Roman" w:hAnsi="Times New Roman" w:cs="Times New Roman"/>
          <w:sz w:val="26"/>
          <w:szCs w:val="26"/>
        </w:rPr>
        <w:t>.2023</w:t>
      </w:r>
      <w:r w:rsidR="00FE62CD" w:rsidRPr="00E3677F">
        <w:rPr>
          <w:rFonts w:ascii="Times New Roman" w:hAnsi="Times New Roman" w:cs="Times New Roman"/>
          <w:sz w:val="26"/>
          <w:szCs w:val="26"/>
        </w:rPr>
        <w:t xml:space="preserve"> г. </w:t>
      </w:r>
      <w:r w:rsidR="0083758B" w:rsidRPr="00E3677F">
        <w:rPr>
          <w:rFonts w:ascii="Times New Roman" w:hAnsi="Times New Roman" w:cs="Times New Roman"/>
          <w:sz w:val="26"/>
          <w:szCs w:val="26"/>
        </w:rPr>
        <w:t>№</w:t>
      </w:r>
      <w:r w:rsidR="00E3677F" w:rsidRPr="00E3677F">
        <w:rPr>
          <w:rFonts w:ascii="Times New Roman" w:hAnsi="Times New Roman" w:cs="Times New Roman"/>
          <w:bCs/>
          <w:sz w:val="26"/>
          <w:szCs w:val="26"/>
        </w:rPr>
        <w:t>22000147190000000054</w:t>
      </w:r>
      <w:r w:rsidR="004809A1" w:rsidRPr="00E367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62CD" w:rsidRPr="00E3677F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3677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E3677F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E3677F">
        <w:rPr>
          <w:rFonts w:ascii="Times New Roman" w:hAnsi="Times New Roman" w:cs="Times New Roman"/>
          <w:sz w:val="26"/>
          <w:szCs w:val="26"/>
        </w:rPr>
        <w:t>,</w:t>
      </w:r>
      <w:r w:rsidR="00B0627B" w:rsidRPr="00E3677F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E3677F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E3677F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E3677F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E3677F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E3677F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E367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E3677F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A607EA" w:rsidRPr="00E3677F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A607EA" w:rsidRPr="00E3677F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A607EA" w:rsidRPr="00E367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A607EA" w:rsidRPr="00E3677F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A607EA" w:rsidRPr="00E3677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607EA" w:rsidRPr="00E3677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C7652" w:rsidRPr="00E3677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A16BAB" w:rsidRPr="00E3677F">
        <w:rPr>
          <w:rFonts w:ascii="Times New Roman" w:hAnsi="Times New Roman" w:cs="Times New Roman"/>
          <w:sz w:val="26"/>
          <w:szCs w:val="26"/>
        </w:rPr>
        <w:t>(</w:t>
      </w:r>
      <w:r w:rsidR="00B0627B" w:rsidRPr="00E3677F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E3677F">
        <w:rPr>
          <w:rFonts w:ascii="Times New Roman" w:hAnsi="Times New Roman" w:cs="Times New Roman"/>
          <w:sz w:val="26"/>
          <w:szCs w:val="26"/>
        </w:rPr>
        <w:t>)</w:t>
      </w:r>
      <w:r w:rsidR="00B0627B" w:rsidRPr="00E3677F">
        <w:rPr>
          <w:rFonts w:ascii="Times New Roman" w:hAnsi="Times New Roman" w:cs="Times New Roman"/>
          <w:sz w:val="26"/>
          <w:szCs w:val="26"/>
        </w:rPr>
        <w:t>,</w:t>
      </w:r>
      <w:r w:rsidR="00B0627B" w:rsidRPr="00E367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E3677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E3677F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E3677F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E3677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BA46E2" w:rsidRPr="005F24F1" w:rsidRDefault="00BA46E2" w:rsidP="002C1FB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479F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0136B" w:rsidRPr="005F24F1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C0136B" w:rsidRPr="005F24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54915" w:rsidRPr="005F24F1">
        <w:rPr>
          <w:rFonts w:ascii="Times New Roman" w:hAnsi="Times New Roman" w:cs="Times New Roman"/>
          <w:b/>
          <w:color w:val="000000"/>
          <w:sz w:val="26"/>
          <w:szCs w:val="26"/>
        </w:rPr>
        <w:t>Предмет электронного аукциона:</w:t>
      </w:r>
      <w:r w:rsidR="00854915" w:rsidRPr="005F24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4915" w:rsidRPr="005F24F1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</w:t>
      </w:r>
      <w:r w:rsidR="00C0136B" w:rsidRPr="005F24F1">
        <w:rPr>
          <w:rFonts w:ascii="Times New Roman" w:hAnsi="Times New Roman" w:cs="Times New Roman"/>
          <w:sz w:val="26"/>
          <w:szCs w:val="26"/>
        </w:rPr>
        <w:t xml:space="preserve">из земель населенных пунктов площадью </w:t>
      </w:r>
      <w:r w:rsidRPr="005F24F1">
        <w:rPr>
          <w:rFonts w:ascii="Times New Roman" w:hAnsi="Times New Roman" w:cs="Times New Roman"/>
          <w:sz w:val="26"/>
          <w:szCs w:val="26"/>
        </w:rPr>
        <w:t xml:space="preserve">2500 </w:t>
      </w:r>
      <w:proofErr w:type="spellStart"/>
      <w:proofErr w:type="gramStart"/>
      <w:r w:rsidRPr="005F24F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5F24F1">
        <w:rPr>
          <w:rFonts w:ascii="Times New Roman" w:hAnsi="Times New Roman" w:cs="Times New Roman"/>
          <w:sz w:val="26"/>
          <w:szCs w:val="26"/>
        </w:rPr>
        <w:t xml:space="preserve"> (кадастровый номер 38:06:050401:353, адрес: Российская Федерация, Иркутская область, муниципальный район Иркутский, сельское поселение Никольское,  деревня </w:t>
      </w:r>
      <w:proofErr w:type="spellStart"/>
      <w:r w:rsidRPr="005F24F1">
        <w:rPr>
          <w:rFonts w:ascii="Times New Roman" w:hAnsi="Times New Roman" w:cs="Times New Roman"/>
          <w:sz w:val="26"/>
          <w:szCs w:val="26"/>
        </w:rPr>
        <w:t>Рязановщина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, улица Школьная, 30).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Право на земельный участок: </w:t>
      </w:r>
      <w:r w:rsidRPr="005F24F1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Категория земель: </w:t>
      </w:r>
      <w:r w:rsidRPr="005F24F1">
        <w:rPr>
          <w:rFonts w:ascii="Times New Roman" w:hAnsi="Times New Roman" w:cs="Times New Roman"/>
          <w:bCs/>
          <w:iCs/>
          <w:sz w:val="26"/>
          <w:szCs w:val="26"/>
        </w:rPr>
        <w:t>земли населенных пунктов.</w:t>
      </w:r>
      <w:r w:rsidRPr="005F24F1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виды разрешенного использования: </w:t>
      </w:r>
      <w:r w:rsidRPr="005F24F1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5F24F1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Никольского муниципального образования земельный участок, расположен в зоне застройки индивидуальными жилыми домами.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F24F1">
        <w:rPr>
          <w:rFonts w:ascii="Times New Roman" w:hAnsi="Times New Roman" w:cs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>- письмо филиала ОАО «ИЭСК» «Восточные электрические сети» «О технологическом присоединении» от 09.09.2022 № 3245;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>- письмо администрации Никольского муниципального образования «О технологическом присоединении» от 19.09.2022 № 799.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 xml:space="preserve">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</w:t>
      </w:r>
      <w:r w:rsidRPr="005F24F1">
        <w:rPr>
          <w:rFonts w:ascii="Times New Roman" w:hAnsi="Times New Roman" w:cs="Times New Roman"/>
          <w:sz w:val="26"/>
          <w:szCs w:val="26"/>
        </w:rPr>
        <w:lastRenderedPageBreak/>
        <w:t>области на период 2020-2024 гг. и, соответственно, в   инвестиционную программу ОАО «ИЭСК».</w:t>
      </w:r>
    </w:p>
    <w:p w:rsidR="005F24F1" w:rsidRPr="005F24F1" w:rsidRDefault="005F24F1" w:rsidP="005F24F1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 xml:space="preserve">Сети централизованного водоснабжения и водоотведения отсутствуют.                                  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>Дополнительная информация</w:t>
      </w:r>
      <w:r w:rsidRPr="005F24F1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F24F1">
        <w:rPr>
          <w:rFonts w:ascii="Times New Roman" w:hAnsi="Times New Roman" w:cs="Times New Roman"/>
          <w:sz w:val="26"/>
          <w:szCs w:val="26"/>
        </w:rPr>
        <w:t xml:space="preserve">Земельный участок с южной стороны огорожен деревянным забором. В границах земельного участка расположен фрагмент деревянного строения площадью 38 </w:t>
      </w:r>
      <w:proofErr w:type="spellStart"/>
      <w:r w:rsidRPr="005F24F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  <w:u w:val="single"/>
        </w:rPr>
        <w:t>Перед началом строительства выполнить историко-культурную экспертизу</w:t>
      </w:r>
      <w:r w:rsidRPr="005F24F1">
        <w:rPr>
          <w:rFonts w:ascii="Times New Roman" w:hAnsi="Times New Roman" w:cs="Times New Roman"/>
          <w:sz w:val="26"/>
          <w:szCs w:val="26"/>
        </w:rPr>
        <w:t>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Срок действия договора аренды: </w:t>
      </w:r>
      <w:r w:rsidRPr="005F24F1">
        <w:rPr>
          <w:rFonts w:ascii="Times New Roman" w:hAnsi="Times New Roman" w:cs="Times New Roman"/>
          <w:bCs/>
          <w:sz w:val="26"/>
          <w:szCs w:val="26"/>
        </w:rPr>
        <w:t>20 лет.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Начальный размер годовой арендной платы: 15 000 </w:t>
      </w:r>
      <w:r w:rsidRPr="005F24F1">
        <w:rPr>
          <w:rFonts w:ascii="Times New Roman" w:hAnsi="Times New Roman" w:cs="Times New Roman"/>
          <w:bCs/>
          <w:sz w:val="26"/>
          <w:szCs w:val="26"/>
        </w:rPr>
        <w:t>(Пятнадцать тысяч) рублей.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5F24F1">
        <w:rPr>
          <w:rFonts w:ascii="Times New Roman" w:hAnsi="Times New Roman" w:cs="Times New Roman"/>
          <w:bCs/>
          <w:sz w:val="26"/>
          <w:szCs w:val="26"/>
        </w:rPr>
        <w:t>3% от начального размера годовой арендной платы в сумме</w:t>
      </w: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 450 </w:t>
      </w:r>
      <w:r w:rsidRPr="005F24F1">
        <w:rPr>
          <w:rFonts w:ascii="Times New Roman" w:hAnsi="Times New Roman" w:cs="Times New Roman"/>
          <w:bCs/>
          <w:sz w:val="26"/>
          <w:szCs w:val="26"/>
        </w:rPr>
        <w:t>(Четыреста пятьдесят) рублей</w:t>
      </w:r>
      <w:r w:rsidRPr="005F24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Pr="005F24F1">
        <w:rPr>
          <w:rFonts w:ascii="Times New Roman" w:hAnsi="Times New Roman" w:cs="Times New Roman"/>
          <w:bCs/>
          <w:sz w:val="26"/>
          <w:szCs w:val="26"/>
        </w:rPr>
        <w:t>100 % начального размера годовой арендной платы в сумме</w:t>
      </w: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 15 000 </w:t>
      </w:r>
      <w:r w:rsidRPr="005F24F1">
        <w:rPr>
          <w:rFonts w:ascii="Times New Roman" w:hAnsi="Times New Roman" w:cs="Times New Roman"/>
          <w:bCs/>
          <w:sz w:val="26"/>
          <w:szCs w:val="26"/>
        </w:rPr>
        <w:t>(Пятнадцать тысяч) рублей.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 xml:space="preserve">4.1. Прием заявок на участие в аукционе осуществлялся в период </w:t>
      </w:r>
      <w:r>
        <w:rPr>
          <w:rFonts w:ascii="Times New Roman" w:hAnsi="Times New Roman" w:cs="Times New Roman"/>
          <w:sz w:val="26"/>
          <w:szCs w:val="26"/>
        </w:rPr>
        <w:t>08 сентября</w:t>
      </w:r>
      <w:r w:rsidRPr="009464BC">
        <w:rPr>
          <w:rFonts w:ascii="Times New Roman" w:hAnsi="Times New Roman" w:cs="Times New Roman"/>
          <w:sz w:val="26"/>
          <w:szCs w:val="26"/>
        </w:rPr>
        <w:t xml:space="preserve"> 2023 г.</w:t>
      </w:r>
      <w:r>
        <w:rPr>
          <w:rFonts w:ascii="Times New Roman" w:hAnsi="Times New Roman" w:cs="Times New Roman"/>
          <w:sz w:val="26"/>
          <w:szCs w:val="26"/>
        </w:rPr>
        <w:t xml:space="preserve"> с 10</w:t>
      </w:r>
      <w:r w:rsidRPr="009464BC">
        <w:rPr>
          <w:rFonts w:ascii="Times New Roman" w:hAnsi="Times New Roman" w:cs="Times New Roman"/>
          <w:sz w:val="26"/>
          <w:szCs w:val="26"/>
        </w:rPr>
        <w:t xml:space="preserve">-00 по </w:t>
      </w:r>
      <w:r>
        <w:rPr>
          <w:rFonts w:ascii="Times New Roman" w:hAnsi="Times New Roman" w:cs="Times New Roman"/>
          <w:sz w:val="26"/>
          <w:szCs w:val="26"/>
        </w:rPr>
        <w:t>07 октября 2023 г. до 18</w:t>
      </w:r>
      <w:r w:rsidRPr="009464BC">
        <w:rPr>
          <w:rFonts w:ascii="Times New Roman" w:hAnsi="Times New Roman" w:cs="Times New Roman"/>
          <w:sz w:val="26"/>
          <w:szCs w:val="26"/>
        </w:rPr>
        <w:t>-00 часов включительно по местному времени</w:t>
      </w:r>
      <w:r w:rsidRPr="005F24F1">
        <w:rPr>
          <w:rFonts w:ascii="Times New Roman" w:hAnsi="Times New Roman" w:cs="Times New Roman"/>
          <w:sz w:val="26"/>
          <w:szCs w:val="26"/>
        </w:rPr>
        <w:t xml:space="preserve">, </w:t>
      </w:r>
      <w:r w:rsidRPr="005F24F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сайте электронной торговой площадки </w:t>
      </w:r>
      <w:r w:rsidRPr="005F24F1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 xml:space="preserve"> на момент окончания срока подачи заявок на участие в аукционе не было предоставлено ни одной заявки.</w:t>
      </w:r>
    </w:p>
    <w:p w:rsidR="005F24F1" w:rsidRPr="005F24F1" w:rsidRDefault="005F24F1" w:rsidP="005F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24F1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F24F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 комиссии:</w:t>
      </w:r>
      <w:r w:rsidRPr="005F24F1">
        <w:rPr>
          <w:rFonts w:ascii="Times New Roman" w:hAnsi="Times New Roman" w:cs="Times New Roman"/>
          <w:color w:val="000000"/>
          <w:sz w:val="26"/>
          <w:szCs w:val="26"/>
        </w:rPr>
        <w:t xml:space="preserve"> аукцион признать не состоявшимся из-за отсутствия заявок</w:t>
      </w:r>
    </w:p>
    <w:p w:rsidR="005F24F1" w:rsidRPr="002505A8" w:rsidRDefault="005F24F1" w:rsidP="005F24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5F24F1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5F24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5F24F1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5F24F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</w:t>
      </w:r>
      <w:r w:rsidRPr="002505A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площадки </w:t>
      </w:r>
      <w:r w:rsidRPr="002505A8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Pr="002505A8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Pr="002505A8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Pr="002505A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2505A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2505A8">
        <w:rPr>
          <w:rFonts w:ascii="Times New Roman" w:hAnsi="Times New Roman" w:cs="Times New Roman"/>
          <w:bCs/>
          <w:sz w:val="26"/>
          <w:szCs w:val="26"/>
        </w:rPr>
        <w:t xml:space="preserve">и на сайте организатора аукциона www.irkfi. </w:t>
      </w:r>
      <w:proofErr w:type="spellStart"/>
      <w:r w:rsidRPr="002505A8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Pr="002505A8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C0136B" w:rsidRPr="002505A8" w:rsidRDefault="00C0136B" w:rsidP="00C013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505A8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9FD" w:rsidRPr="002505A8" w:rsidRDefault="002505A8" w:rsidP="00CF6298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r w:rsidR="002505A8" w:rsidRPr="002505A8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2505A8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9FD" w:rsidRPr="002505A8" w:rsidTr="00CF6298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2505A8" w:rsidRDefault="00450CF8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50CF8" w:rsidRPr="002505A8" w:rsidSect="00EB3DCD">
      <w:pgSz w:w="11905" w:h="16837"/>
      <w:pgMar w:top="426" w:right="706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05E69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7D7C"/>
    <w:rsid w:val="001937D2"/>
    <w:rsid w:val="001A361A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505A8"/>
    <w:rsid w:val="00281ADC"/>
    <w:rsid w:val="00282640"/>
    <w:rsid w:val="00292D12"/>
    <w:rsid w:val="002C1FBC"/>
    <w:rsid w:val="002D18FD"/>
    <w:rsid w:val="003012EE"/>
    <w:rsid w:val="00347B6D"/>
    <w:rsid w:val="003B55DA"/>
    <w:rsid w:val="003C7652"/>
    <w:rsid w:val="003E15D0"/>
    <w:rsid w:val="0040558C"/>
    <w:rsid w:val="00416108"/>
    <w:rsid w:val="00422155"/>
    <w:rsid w:val="00427AFF"/>
    <w:rsid w:val="00450CF8"/>
    <w:rsid w:val="004809A1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24F1"/>
    <w:rsid w:val="005F7531"/>
    <w:rsid w:val="00605260"/>
    <w:rsid w:val="00615D55"/>
    <w:rsid w:val="00630C9C"/>
    <w:rsid w:val="006978E2"/>
    <w:rsid w:val="00697EC6"/>
    <w:rsid w:val="006D1F7E"/>
    <w:rsid w:val="006F1289"/>
    <w:rsid w:val="0070574F"/>
    <w:rsid w:val="0072248C"/>
    <w:rsid w:val="00726D72"/>
    <w:rsid w:val="007472B7"/>
    <w:rsid w:val="00757059"/>
    <w:rsid w:val="00785A4F"/>
    <w:rsid w:val="007C34C5"/>
    <w:rsid w:val="007D62CC"/>
    <w:rsid w:val="007F527F"/>
    <w:rsid w:val="007F68BB"/>
    <w:rsid w:val="007F6AA8"/>
    <w:rsid w:val="00800B2D"/>
    <w:rsid w:val="00812ACF"/>
    <w:rsid w:val="008177E9"/>
    <w:rsid w:val="00825FDD"/>
    <w:rsid w:val="0083758B"/>
    <w:rsid w:val="008378EA"/>
    <w:rsid w:val="00854915"/>
    <w:rsid w:val="00863E8A"/>
    <w:rsid w:val="00891DB8"/>
    <w:rsid w:val="008A7ACA"/>
    <w:rsid w:val="008B37C7"/>
    <w:rsid w:val="008D629E"/>
    <w:rsid w:val="00901EBE"/>
    <w:rsid w:val="009109D9"/>
    <w:rsid w:val="0094355A"/>
    <w:rsid w:val="00943D55"/>
    <w:rsid w:val="009720AD"/>
    <w:rsid w:val="00975CE4"/>
    <w:rsid w:val="00994E21"/>
    <w:rsid w:val="009A28E8"/>
    <w:rsid w:val="009C3A05"/>
    <w:rsid w:val="009D15D9"/>
    <w:rsid w:val="009F40F7"/>
    <w:rsid w:val="00A165C2"/>
    <w:rsid w:val="00A16BAB"/>
    <w:rsid w:val="00A30893"/>
    <w:rsid w:val="00A423B8"/>
    <w:rsid w:val="00A607EA"/>
    <w:rsid w:val="00A67CF3"/>
    <w:rsid w:val="00A82931"/>
    <w:rsid w:val="00A939E6"/>
    <w:rsid w:val="00AA2996"/>
    <w:rsid w:val="00AA592C"/>
    <w:rsid w:val="00AC1B4B"/>
    <w:rsid w:val="00AC2C55"/>
    <w:rsid w:val="00AE5543"/>
    <w:rsid w:val="00B0598A"/>
    <w:rsid w:val="00B0627B"/>
    <w:rsid w:val="00B42563"/>
    <w:rsid w:val="00B74B3A"/>
    <w:rsid w:val="00BA46E2"/>
    <w:rsid w:val="00BB5751"/>
    <w:rsid w:val="00BB71EF"/>
    <w:rsid w:val="00BC1BE6"/>
    <w:rsid w:val="00BE1A23"/>
    <w:rsid w:val="00BE37E3"/>
    <w:rsid w:val="00BF0A0B"/>
    <w:rsid w:val="00C0136B"/>
    <w:rsid w:val="00C24399"/>
    <w:rsid w:val="00C34B8F"/>
    <w:rsid w:val="00C479FD"/>
    <w:rsid w:val="00C63013"/>
    <w:rsid w:val="00C659EE"/>
    <w:rsid w:val="00C756AD"/>
    <w:rsid w:val="00C85B67"/>
    <w:rsid w:val="00C90D5D"/>
    <w:rsid w:val="00CA2774"/>
    <w:rsid w:val="00CD0D87"/>
    <w:rsid w:val="00CD5998"/>
    <w:rsid w:val="00CE4306"/>
    <w:rsid w:val="00CF2A20"/>
    <w:rsid w:val="00CF3829"/>
    <w:rsid w:val="00D12F35"/>
    <w:rsid w:val="00D17364"/>
    <w:rsid w:val="00D217FC"/>
    <w:rsid w:val="00D26E88"/>
    <w:rsid w:val="00D809C6"/>
    <w:rsid w:val="00D878CA"/>
    <w:rsid w:val="00D91372"/>
    <w:rsid w:val="00D92529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3677F"/>
    <w:rsid w:val="00E70D48"/>
    <w:rsid w:val="00E878DA"/>
    <w:rsid w:val="00EB3DCD"/>
    <w:rsid w:val="00EF0B77"/>
    <w:rsid w:val="00F67EED"/>
    <w:rsid w:val="00F739A4"/>
    <w:rsid w:val="00F81092"/>
    <w:rsid w:val="00F87A14"/>
    <w:rsid w:val="00F957E6"/>
    <w:rsid w:val="00F96389"/>
    <w:rsid w:val="00FB3BF0"/>
    <w:rsid w:val="00FB5EBE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1A30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34"/>
    <w:rsid w:val="00C0136B"/>
    <w:rPr>
      <w:rFonts w:cs="Calibri"/>
    </w:rPr>
  </w:style>
  <w:style w:type="character" w:styleId="aa">
    <w:name w:val="Emphasis"/>
    <w:uiPriority w:val="20"/>
    <w:qFormat/>
    <w:locked/>
    <w:rsid w:val="00C0136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526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43</cp:revision>
  <cp:lastPrinted>2023-08-22T01:49:00Z</cp:lastPrinted>
  <dcterms:created xsi:type="dcterms:W3CDTF">2018-11-29T04:25:00Z</dcterms:created>
  <dcterms:modified xsi:type="dcterms:W3CDTF">2023-09-25T02:35:00Z</dcterms:modified>
</cp:coreProperties>
</file>