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F5" w:rsidRPr="00516229" w:rsidRDefault="003354F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3354F5" w:rsidRPr="00516229" w:rsidRDefault="003354F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3354F5" w:rsidRPr="00516229" w:rsidRDefault="003354F5" w:rsidP="00D91F95">
      <w:pPr>
        <w:pStyle w:val="a3"/>
        <w:suppressAutoHyphens/>
        <w:rPr>
          <w:b/>
          <w:bCs/>
          <w:sz w:val="28"/>
          <w:szCs w:val="28"/>
        </w:rPr>
      </w:pPr>
    </w:p>
    <w:p w:rsidR="00516229" w:rsidRPr="00516229" w:rsidRDefault="003354F5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6229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6229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516229" w:rsidRPr="00516229">
        <w:rPr>
          <w:sz w:val="28"/>
          <w:szCs w:val="28"/>
        </w:rPr>
        <w:t xml:space="preserve">21 ноября 2018 года № </w:t>
      </w:r>
      <w:r w:rsidR="00516229">
        <w:rPr>
          <w:sz w:val="28"/>
          <w:szCs w:val="28"/>
        </w:rPr>
        <w:t>56</w:t>
      </w:r>
      <w:r w:rsidR="00516229" w:rsidRPr="00516229">
        <w:rPr>
          <w:sz w:val="28"/>
          <w:szCs w:val="28"/>
        </w:rPr>
        <w:t>/п «О приватизации объекта недвижимости посредством публичного предложения» осуществляет продажу областного государственного имущества посредством публичного предложения.</w:t>
      </w:r>
    </w:p>
    <w:p w:rsidR="002C497B" w:rsidRPr="002C497B" w:rsidRDefault="002C497B" w:rsidP="002C497B">
      <w:pPr>
        <w:ind w:firstLine="567"/>
        <w:jc w:val="both"/>
        <w:rPr>
          <w:color w:val="FF0000"/>
          <w:sz w:val="28"/>
          <w:szCs w:val="28"/>
        </w:rPr>
      </w:pPr>
      <w:r w:rsidRPr="002C497B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516229" w:rsidRPr="00516229" w:rsidRDefault="002C497B" w:rsidP="002C497B">
      <w:pPr>
        <w:pStyle w:val="a3"/>
        <w:suppressAutoHyphens/>
        <w:ind w:firstLine="709"/>
        <w:jc w:val="both"/>
        <w:rPr>
          <w:sz w:val="28"/>
          <w:szCs w:val="28"/>
        </w:rPr>
      </w:pPr>
      <w:r w:rsidRPr="002C497B">
        <w:rPr>
          <w:sz w:val="28"/>
          <w:szCs w:val="28"/>
        </w:rPr>
        <w:t xml:space="preserve">Продажа посредством публичного предложения, подведение итогов состоится </w:t>
      </w:r>
      <w:r w:rsidR="00516229" w:rsidRPr="00516229">
        <w:rPr>
          <w:b/>
          <w:sz w:val="28"/>
          <w:szCs w:val="28"/>
        </w:rPr>
        <w:t xml:space="preserve">25 декабря 2018 года в </w:t>
      </w:r>
      <w:r w:rsidR="00516229">
        <w:rPr>
          <w:b/>
          <w:sz w:val="28"/>
          <w:szCs w:val="28"/>
        </w:rPr>
        <w:t>11</w:t>
      </w:r>
      <w:r w:rsidR="00516229" w:rsidRPr="00516229">
        <w:rPr>
          <w:b/>
          <w:sz w:val="28"/>
          <w:szCs w:val="28"/>
        </w:rPr>
        <w:t xml:space="preserve"> часов </w:t>
      </w:r>
      <w:r w:rsidR="00516229">
        <w:rPr>
          <w:b/>
          <w:sz w:val="28"/>
          <w:szCs w:val="28"/>
        </w:rPr>
        <w:t>00</w:t>
      </w:r>
      <w:r w:rsidR="00516229" w:rsidRPr="00516229">
        <w:rPr>
          <w:b/>
          <w:sz w:val="28"/>
          <w:szCs w:val="28"/>
        </w:rPr>
        <w:t xml:space="preserve"> минут </w:t>
      </w:r>
      <w:r w:rsidR="00516229" w:rsidRPr="00516229">
        <w:rPr>
          <w:sz w:val="28"/>
          <w:szCs w:val="28"/>
        </w:rPr>
        <w:t xml:space="preserve">(время местное) по адресу: г. Иркутск, ул. Партизанская, 1, 3-й этаж, аукционный зал. </w:t>
      </w:r>
    </w:p>
    <w:p w:rsidR="00516229" w:rsidRPr="00516229" w:rsidRDefault="00516229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Заявки принимаются ежедневно с </w:t>
      </w:r>
      <w:proofErr w:type="gramStart"/>
      <w:r w:rsidRPr="00516229">
        <w:rPr>
          <w:b/>
          <w:sz w:val="28"/>
          <w:szCs w:val="28"/>
        </w:rPr>
        <w:t>24  ноября</w:t>
      </w:r>
      <w:proofErr w:type="gramEnd"/>
      <w:r w:rsidRPr="00516229">
        <w:rPr>
          <w:b/>
          <w:sz w:val="28"/>
          <w:szCs w:val="28"/>
        </w:rPr>
        <w:t xml:space="preserve"> 2018 года по 19 декабря 2018 года</w:t>
      </w:r>
      <w:r w:rsidRPr="00516229">
        <w:rPr>
          <w:sz w:val="28"/>
          <w:szCs w:val="28"/>
        </w:rPr>
        <w:t xml:space="preserve"> с 09-00 до 17-00 часов (обед с 13-00 до 14-00) по адресу: г. Иркутск, ул. Партизанская, 1, 3 этаж, офис 49.</w:t>
      </w:r>
    </w:p>
    <w:p w:rsidR="00516229" w:rsidRPr="00516229" w:rsidRDefault="00516229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Дата определения участников </w:t>
      </w:r>
      <w:r w:rsidR="002C497B">
        <w:rPr>
          <w:sz w:val="28"/>
          <w:szCs w:val="28"/>
        </w:rPr>
        <w:t>торгов</w:t>
      </w:r>
      <w:r w:rsidRPr="00516229">
        <w:rPr>
          <w:sz w:val="28"/>
          <w:szCs w:val="28"/>
        </w:rPr>
        <w:t xml:space="preserve"> – </w:t>
      </w:r>
      <w:r w:rsidRPr="00516229">
        <w:rPr>
          <w:b/>
          <w:sz w:val="28"/>
          <w:szCs w:val="28"/>
        </w:rPr>
        <w:t xml:space="preserve">21 декабря 2018 года в </w:t>
      </w:r>
      <w:r>
        <w:rPr>
          <w:b/>
          <w:sz w:val="28"/>
          <w:szCs w:val="28"/>
        </w:rPr>
        <w:t>11</w:t>
      </w:r>
      <w:r w:rsidRPr="005162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516229">
        <w:rPr>
          <w:b/>
          <w:sz w:val="28"/>
          <w:szCs w:val="28"/>
        </w:rPr>
        <w:t xml:space="preserve">0 </w:t>
      </w:r>
      <w:r w:rsidRPr="00516229">
        <w:rPr>
          <w:sz w:val="28"/>
          <w:szCs w:val="28"/>
        </w:rPr>
        <w:t xml:space="preserve">по адресу: </w:t>
      </w:r>
      <w:r w:rsidRPr="00516229">
        <w:rPr>
          <w:sz w:val="28"/>
          <w:szCs w:val="28"/>
        </w:rPr>
        <w:br/>
        <w:t>г. Иркутск, ул. Партизанская, 1, 3 этаж офис 65.</w:t>
      </w:r>
    </w:p>
    <w:p w:rsidR="00516229" w:rsidRPr="00516229" w:rsidRDefault="00516229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  <w:r w:rsidRPr="00516229">
        <w:rPr>
          <w:b/>
          <w:sz w:val="28"/>
          <w:szCs w:val="28"/>
        </w:rPr>
        <w:t xml:space="preserve"> </w:t>
      </w:r>
    </w:p>
    <w:p w:rsidR="003354F5" w:rsidRPr="00516229" w:rsidRDefault="003354F5" w:rsidP="00516229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</w:p>
    <w:p w:rsidR="003354F5" w:rsidRPr="00516229" w:rsidRDefault="003354F5" w:rsidP="00A473E4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Характеристика Объекта приватизации:</w:t>
      </w:r>
    </w:p>
    <w:p w:rsidR="003354F5" w:rsidRPr="00516229" w:rsidRDefault="003354F5" w:rsidP="00A473E4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объект недвижимости, расположенный по адресу: Иркутская область, г. Иркутск, ул. Баррикад, д. 209-а;</w:t>
      </w:r>
    </w:p>
    <w:p w:rsidR="003354F5" w:rsidRPr="00516229" w:rsidRDefault="003354F5" w:rsidP="00A473E4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 xml:space="preserve">гараж, назначение: нежилое, площадь 730,6 </w:t>
      </w:r>
      <w:proofErr w:type="spellStart"/>
      <w:proofErr w:type="gramStart"/>
      <w:r w:rsidRPr="00516229">
        <w:rPr>
          <w:b/>
          <w:bCs/>
          <w:sz w:val="28"/>
          <w:szCs w:val="28"/>
        </w:rPr>
        <w:t>кв.м</w:t>
      </w:r>
      <w:proofErr w:type="spellEnd"/>
      <w:proofErr w:type="gramEnd"/>
      <w:r w:rsidRPr="00516229">
        <w:rPr>
          <w:b/>
          <w:bCs/>
          <w:sz w:val="28"/>
          <w:szCs w:val="28"/>
        </w:rPr>
        <w:t xml:space="preserve">, 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</w:t>
      </w:r>
      <w:proofErr w:type="spellStart"/>
      <w:r w:rsidRPr="00516229">
        <w:rPr>
          <w:b/>
          <w:bCs/>
          <w:sz w:val="28"/>
          <w:szCs w:val="28"/>
        </w:rPr>
        <w:t>кв.м</w:t>
      </w:r>
      <w:proofErr w:type="spellEnd"/>
      <w:r w:rsidRPr="00516229">
        <w:rPr>
          <w:b/>
          <w:bCs/>
          <w:sz w:val="28"/>
          <w:szCs w:val="28"/>
        </w:rPr>
        <w:t>, кадастровый (или условный) номер 38:36:000018:4897,  (далее – Объект).</w:t>
      </w:r>
    </w:p>
    <w:p w:rsidR="003354F5" w:rsidRPr="00516229" w:rsidRDefault="003354F5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 xml:space="preserve">Дополнительная информация: в отношении объекта приватизации имеется обременение в виде аренды с </w:t>
      </w:r>
      <w:r w:rsidR="002C32FA">
        <w:rPr>
          <w:b/>
          <w:bCs/>
          <w:sz w:val="28"/>
          <w:szCs w:val="28"/>
        </w:rPr>
        <w:t>23 июня</w:t>
      </w:r>
      <w:r w:rsidRPr="00516229">
        <w:rPr>
          <w:b/>
          <w:bCs/>
          <w:sz w:val="28"/>
          <w:szCs w:val="28"/>
        </w:rPr>
        <w:t xml:space="preserve"> </w:t>
      </w:r>
      <w:r w:rsidR="002C32FA">
        <w:rPr>
          <w:b/>
          <w:bCs/>
          <w:sz w:val="28"/>
          <w:szCs w:val="28"/>
        </w:rPr>
        <w:t>2014</w:t>
      </w:r>
      <w:r w:rsidRPr="00516229">
        <w:rPr>
          <w:b/>
          <w:bCs/>
          <w:sz w:val="28"/>
          <w:szCs w:val="28"/>
        </w:rPr>
        <w:t xml:space="preserve"> г. по </w:t>
      </w:r>
      <w:r w:rsidR="002C32FA">
        <w:rPr>
          <w:b/>
          <w:bCs/>
          <w:sz w:val="28"/>
          <w:szCs w:val="28"/>
        </w:rPr>
        <w:t>22 июня 2019</w:t>
      </w:r>
      <w:r w:rsidRPr="00516229">
        <w:rPr>
          <w:b/>
          <w:bCs/>
          <w:sz w:val="28"/>
          <w:szCs w:val="28"/>
        </w:rPr>
        <w:t xml:space="preserve"> г.</w:t>
      </w:r>
    </w:p>
    <w:p w:rsidR="003354F5" w:rsidRPr="00516229" w:rsidRDefault="003354F5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Контактные лица (сотрудники Министерства имущественных отношений Иркутской области), к которым можно обратиться для осмотра потенциальными покупателями Объектов:</w:t>
      </w:r>
    </w:p>
    <w:p w:rsidR="003354F5" w:rsidRPr="00516229" w:rsidRDefault="003354F5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-</w:t>
      </w:r>
      <w:proofErr w:type="spellStart"/>
      <w:r w:rsidRPr="00516229">
        <w:rPr>
          <w:b/>
          <w:bCs/>
          <w:sz w:val="28"/>
          <w:szCs w:val="28"/>
        </w:rPr>
        <w:t>Ворельман</w:t>
      </w:r>
      <w:proofErr w:type="spellEnd"/>
      <w:r w:rsidRPr="00516229">
        <w:rPr>
          <w:b/>
          <w:bCs/>
          <w:sz w:val="28"/>
          <w:szCs w:val="28"/>
        </w:rPr>
        <w:t xml:space="preserve"> Никита Максимович – советник отдела договорных отношений - тел. 25-98-98 доб. 6063;</w:t>
      </w:r>
    </w:p>
    <w:p w:rsidR="003354F5" w:rsidRPr="00516229" w:rsidRDefault="003354F5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-Ивасенко Татьяна Сергеевна – советник отдела по управлению ОГУП, корпоративного управления и приватизации - тел.: 25-98-98 доб. 6043.</w:t>
      </w:r>
    </w:p>
    <w:p w:rsidR="003354F5" w:rsidRPr="00516229" w:rsidRDefault="003354F5" w:rsidP="00511F44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229" w:rsidRPr="00516229" w:rsidRDefault="00516229" w:rsidP="00516229">
      <w:pPr>
        <w:ind w:firstLine="709"/>
        <w:jc w:val="both"/>
        <w:rPr>
          <w:rFonts w:cs="Tms Rmn"/>
          <w:sz w:val="28"/>
          <w:szCs w:val="28"/>
        </w:rPr>
      </w:pPr>
      <w:r w:rsidRPr="00516229">
        <w:rPr>
          <w:rFonts w:cs="Tms Rmn"/>
          <w:b/>
          <w:bCs/>
          <w:sz w:val="28"/>
          <w:szCs w:val="28"/>
        </w:rPr>
        <w:t xml:space="preserve">Цена первоначального предложения </w:t>
      </w:r>
      <w:r w:rsidRPr="00516229">
        <w:rPr>
          <w:rFonts w:cs="Tms Rmn"/>
          <w:sz w:val="28"/>
          <w:szCs w:val="28"/>
        </w:rPr>
        <w:t xml:space="preserve">Объекта </w:t>
      </w:r>
      <w:r w:rsidR="00A4002A">
        <w:rPr>
          <w:rFonts w:cs="Tms Rmn"/>
          <w:sz w:val="28"/>
          <w:szCs w:val="28"/>
        </w:rPr>
        <w:t xml:space="preserve">в размере </w:t>
      </w:r>
      <w:r>
        <w:rPr>
          <w:rFonts w:cs="Tms Rmn"/>
          <w:b/>
          <w:sz w:val="28"/>
          <w:szCs w:val="28"/>
        </w:rPr>
        <w:t>14 </w:t>
      </w:r>
      <w:r w:rsidR="00DE1699">
        <w:rPr>
          <w:rFonts w:cs="Tms Rmn"/>
          <w:b/>
          <w:sz w:val="28"/>
          <w:szCs w:val="28"/>
        </w:rPr>
        <w:t>495</w:t>
      </w:r>
      <w:r>
        <w:rPr>
          <w:rFonts w:cs="Tms Rmn"/>
          <w:b/>
          <w:sz w:val="28"/>
          <w:szCs w:val="28"/>
        </w:rPr>
        <w:t> </w:t>
      </w:r>
      <w:proofErr w:type="gramStart"/>
      <w:r>
        <w:rPr>
          <w:rFonts w:cs="Tms Rmn"/>
          <w:b/>
          <w:sz w:val="28"/>
          <w:szCs w:val="28"/>
        </w:rPr>
        <w:t>060  (</w:t>
      </w:r>
      <w:proofErr w:type="gramEnd"/>
      <w:r>
        <w:rPr>
          <w:rFonts w:cs="Tms Rmn"/>
          <w:b/>
          <w:sz w:val="28"/>
          <w:szCs w:val="28"/>
        </w:rPr>
        <w:t xml:space="preserve">Четырнадцать миллионов четыреста девяносто пять тысяч шестьдесят) </w:t>
      </w:r>
      <w:r w:rsidRPr="00516229">
        <w:rPr>
          <w:rFonts w:cs="Tms Rmn"/>
          <w:b/>
          <w:sz w:val="28"/>
          <w:szCs w:val="28"/>
        </w:rPr>
        <w:t xml:space="preserve">рублей, в </w:t>
      </w:r>
      <w:r w:rsidRPr="00516229">
        <w:rPr>
          <w:rFonts w:cs="Tms Rmn"/>
          <w:b/>
          <w:sz w:val="28"/>
          <w:szCs w:val="28"/>
        </w:rPr>
        <w:lastRenderedPageBreak/>
        <w:t xml:space="preserve">том числе НДС (18%) </w:t>
      </w:r>
      <w:r w:rsidRPr="00516229">
        <w:rPr>
          <w:rFonts w:cs="Tms Rmn"/>
          <w:sz w:val="28"/>
          <w:szCs w:val="28"/>
        </w:rPr>
        <w:t xml:space="preserve">в размере </w:t>
      </w:r>
      <w:r>
        <w:rPr>
          <w:rFonts w:cs="Tms Rmn"/>
          <w:sz w:val="28"/>
          <w:szCs w:val="28"/>
        </w:rPr>
        <w:t>1 218 060 (Один миллион двести восемнадцать тысяч шестьдесят)</w:t>
      </w:r>
      <w:r w:rsidRPr="00516229">
        <w:rPr>
          <w:rFonts w:cs="Tms Rmn"/>
          <w:sz w:val="28"/>
          <w:szCs w:val="28"/>
        </w:rPr>
        <w:t xml:space="preserve"> рублей.</w:t>
      </w:r>
    </w:p>
    <w:p w:rsidR="00516229" w:rsidRPr="00516229" w:rsidRDefault="00516229" w:rsidP="00516229">
      <w:pPr>
        <w:ind w:firstLine="709"/>
        <w:jc w:val="both"/>
        <w:rPr>
          <w:rFonts w:cs="Tms Rmn"/>
          <w:sz w:val="28"/>
          <w:szCs w:val="28"/>
        </w:rPr>
      </w:pPr>
      <w:r w:rsidRPr="00516229">
        <w:rPr>
          <w:rFonts w:cs="Tms Rmn"/>
          <w:b/>
          <w:bCs/>
          <w:sz w:val="28"/>
          <w:szCs w:val="28"/>
        </w:rPr>
        <w:t>Величина снижения цены первоначального предложения</w:t>
      </w:r>
      <w:r w:rsidRPr="00516229">
        <w:rPr>
          <w:rFonts w:cs="Tms Rmn"/>
          <w:sz w:val="28"/>
          <w:szCs w:val="28"/>
        </w:rPr>
        <w:t xml:space="preserve"> («шаг понижения») </w:t>
      </w:r>
      <w:r w:rsidRPr="00A4002A">
        <w:rPr>
          <w:rFonts w:cs="Tms Rmn"/>
          <w:sz w:val="28"/>
          <w:szCs w:val="28"/>
        </w:rPr>
        <w:t>Объекта в размере</w:t>
      </w:r>
      <w:r w:rsidRPr="00516229">
        <w:rPr>
          <w:rFonts w:cs="Tms Rmn"/>
          <w:b/>
          <w:sz w:val="28"/>
          <w:szCs w:val="28"/>
        </w:rPr>
        <w:t xml:space="preserve"> </w:t>
      </w:r>
      <w:r>
        <w:rPr>
          <w:rFonts w:cs="Tms Rmn"/>
          <w:b/>
          <w:sz w:val="28"/>
          <w:szCs w:val="28"/>
        </w:rPr>
        <w:t>1 449 506 (Один миллион четыреста сорок девять тысяч пятьсот шесть) рублей</w:t>
      </w:r>
      <w:r w:rsidRPr="00516229">
        <w:rPr>
          <w:rFonts w:cs="Tms Rmn"/>
          <w:b/>
          <w:sz w:val="28"/>
          <w:szCs w:val="28"/>
        </w:rPr>
        <w:t xml:space="preserve"> с учетом НДС.</w:t>
      </w:r>
    </w:p>
    <w:p w:rsidR="00516229" w:rsidRPr="00516229" w:rsidRDefault="00516229" w:rsidP="00516229">
      <w:pPr>
        <w:ind w:firstLine="709"/>
        <w:jc w:val="both"/>
        <w:rPr>
          <w:rFonts w:cs="Tms Rmn"/>
          <w:b/>
          <w:sz w:val="28"/>
          <w:szCs w:val="28"/>
        </w:rPr>
      </w:pPr>
      <w:r w:rsidRPr="00516229">
        <w:rPr>
          <w:rFonts w:cs="Tms Rmn"/>
          <w:b/>
          <w:bCs/>
          <w:sz w:val="28"/>
          <w:szCs w:val="28"/>
        </w:rPr>
        <w:t>Величина повышения цены («шаг аукциона»)</w:t>
      </w:r>
      <w:r w:rsidRPr="00516229">
        <w:rPr>
          <w:rFonts w:cs="Tms Rmn"/>
          <w:sz w:val="28"/>
          <w:szCs w:val="28"/>
        </w:rPr>
        <w:t xml:space="preserve"> Объекта в размере </w:t>
      </w:r>
      <w:r>
        <w:rPr>
          <w:rFonts w:cs="Tms Rmn"/>
          <w:b/>
          <w:sz w:val="28"/>
          <w:szCs w:val="28"/>
        </w:rPr>
        <w:t>724 753 (Семьсот двадцать четыре тысячи семьсот пятьдесят три)</w:t>
      </w:r>
      <w:r w:rsidRPr="00516229">
        <w:rPr>
          <w:rFonts w:cs="Tms Rmn"/>
          <w:b/>
          <w:sz w:val="28"/>
          <w:szCs w:val="28"/>
        </w:rPr>
        <w:t xml:space="preserve"> рубля с учетом НДС.</w:t>
      </w:r>
    </w:p>
    <w:p w:rsidR="00516229" w:rsidRPr="00516229" w:rsidRDefault="00516229" w:rsidP="00516229">
      <w:pPr>
        <w:ind w:firstLine="709"/>
        <w:jc w:val="both"/>
        <w:rPr>
          <w:rFonts w:cs="Tms Rmn"/>
          <w:b/>
          <w:sz w:val="28"/>
          <w:szCs w:val="28"/>
        </w:rPr>
      </w:pPr>
      <w:r w:rsidRPr="00516229">
        <w:rPr>
          <w:rFonts w:cs="Tms Rmn"/>
          <w:b/>
          <w:bCs/>
          <w:sz w:val="28"/>
          <w:szCs w:val="28"/>
        </w:rPr>
        <w:t xml:space="preserve">Минимальная цена предложения (цена отсечения) </w:t>
      </w:r>
      <w:r w:rsidRPr="00516229">
        <w:rPr>
          <w:rFonts w:cs="Tms Rmn"/>
          <w:bCs/>
          <w:sz w:val="28"/>
          <w:szCs w:val="28"/>
        </w:rPr>
        <w:t>Объекта в размере</w:t>
      </w:r>
      <w:r w:rsidRPr="00516229">
        <w:rPr>
          <w:rFonts w:cs="Tms Rmn"/>
          <w:b/>
          <w:bCs/>
          <w:sz w:val="28"/>
          <w:szCs w:val="28"/>
        </w:rPr>
        <w:t xml:space="preserve"> </w:t>
      </w:r>
      <w:r>
        <w:rPr>
          <w:rFonts w:cs="Tms Rmn"/>
          <w:b/>
          <w:sz w:val="28"/>
          <w:szCs w:val="28"/>
        </w:rPr>
        <w:t>7 247 530 (Семь миллионов двести сорок семь тысяч пятьсот тридцать)</w:t>
      </w:r>
      <w:r w:rsidRPr="00516229">
        <w:rPr>
          <w:rFonts w:cs="Tms Rmn"/>
          <w:b/>
          <w:sz w:val="28"/>
          <w:szCs w:val="28"/>
        </w:rPr>
        <w:t xml:space="preserve"> рублей с учетом НДС.</w:t>
      </w:r>
    </w:p>
    <w:p w:rsidR="00516229" w:rsidRPr="00516229" w:rsidRDefault="00516229" w:rsidP="00516229">
      <w:pPr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16229">
        <w:rPr>
          <w:b/>
          <w:sz w:val="28"/>
          <w:szCs w:val="28"/>
        </w:rPr>
        <w:t>Размер задатка (20%)</w:t>
      </w:r>
      <w:r w:rsidRPr="00516229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2 899 012</w:t>
      </w:r>
      <w:r w:rsidRPr="0051622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Два миллиона восемьсот девяносто девять тысяч двенадцать)</w:t>
      </w:r>
      <w:r w:rsidRPr="00516229">
        <w:rPr>
          <w:b/>
          <w:sz w:val="28"/>
          <w:szCs w:val="28"/>
        </w:rPr>
        <w:t xml:space="preserve"> рублей.</w:t>
      </w:r>
    </w:p>
    <w:p w:rsidR="00516229" w:rsidRPr="00516229" w:rsidRDefault="00516229" w:rsidP="0051622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516229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16229" w:rsidRPr="00516229" w:rsidRDefault="00516229" w:rsidP="00516229">
      <w:pPr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516229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Pr="00516229">
        <w:rPr>
          <w:b/>
          <w:sz w:val="28"/>
          <w:szCs w:val="28"/>
        </w:rPr>
        <w:t>Окончательная цена Объекта устанавливается из цены, сложившейся на торгах.</w:t>
      </w:r>
    </w:p>
    <w:p w:rsidR="00516229" w:rsidRPr="00516229" w:rsidRDefault="00516229" w:rsidP="00516229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Торги состоятся при наличии не менее двух участников по адресу: </w:t>
      </w:r>
      <w:r w:rsidRPr="00516229">
        <w:rPr>
          <w:sz w:val="28"/>
          <w:szCs w:val="28"/>
        </w:rPr>
        <w:br/>
        <w:t>г. Иркутск, ул. Партизанская, 1, аукционный зал.</w:t>
      </w:r>
    </w:p>
    <w:p w:rsidR="00516229" w:rsidRPr="00516229" w:rsidRDefault="00516229" w:rsidP="00516229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516229" w:rsidRPr="00516229" w:rsidRDefault="00516229" w:rsidP="00516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</w:t>
      </w:r>
      <w:proofErr w:type="spellStart"/>
      <w:r w:rsidRPr="00516229">
        <w:rPr>
          <w:sz w:val="28"/>
          <w:szCs w:val="28"/>
        </w:rPr>
        <w:t>сч</w:t>
      </w:r>
      <w:proofErr w:type="spellEnd"/>
      <w:r w:rsidRPr="00516229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proofErr w:type="gramStart"/>
      <w:r w:rsidRPr="00516229">
        <w:rPr>
          <w:sz w:val="28"/>
          <w:szCs w:val="28"/>
        </w:rPr>
        <w:t>от  «</w:t>
      </w:r>
      <w:proofErr w:type="gramEnd"/>
      <w:r w:rsidRPr="00516229">
        <w:rPr>
          <w:sz w:val="28"/>
          <w:szCs w:val="28"/>
        </w:rPr>
        <w:t xml:space="preserve">__»_____ 20__года. </w:t>
      </w:r>
    </w:p>
    <w:p w:rsidR="00516229" w:rsidRPr="00516229" w:rsidRDefault="00516229" w:rsidP="00516229">
      <w:pPr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516229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не подтверждения поступления задатка на счет Продавца не позднее </w:t>
      </w:r>
      <w:r w:rsidRPr="00516229">
        <w:rPr>
          <w:sz w:val="28"/>
          <w:szCs w:val="28"/>
        </w:rPr>
        <w:br/>
      </w:r>
      <w:r w:rsidRPr="00516229">
        <w:rPr>
          <w:b/>
          <w:sz w:val="28"/>
          <w:szCs w:val="28"/>
        </w:rPr>
        <w:t>19 декабря 2018 г.</w:t>
      </w:r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516229">
          <w:rPr>
            <w:sz w:val="28"/>
            <w:szCs w:val="28"/>
          </w:rPr>
          <w:t>порядке</w:t>
        </w:r>
      </w:hyperlink>
      <w:r w:rsidRPr="00516229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16229" w:rsidRPr="00516229" w:rsidRDefault="00516229" w:rsidP="0051622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продаже объекта приватизации </w:t>
      </w:r>
      <w:proofErr w:type="gramStart"/>
      <w:r w:rsidRPr="00516229">
        <w:rPr>
          <w:sz w:val="28"/>
          <w:szCs w:val="28"/>
        </w:rPr>
        <w:t>и  оплатить</w:t>
      </w:r>
      <w:proofErr w:type="gramEnd"/>
      <w:r w:rsidRPr="00516229">
        <w:rPr>
          <w:sz w:val="28"/>
          <w:szCs w:val="28"/>
        </w:rPr>
        <w:t xml:space="preserve">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</w:t>
      </w:r>
      <w:proofErr w:type="spellStart"/>
      <w:r w:rsidRPr="00516229">
        <w:rPr>
          <w:sz w:val="28"/>
          <w:szCs w:val="28"/>
        </w:rPr>
        <w:t>г.Иркутск</w:t>
      </w:r>
      <w:proofErr w:type="spellEnd"/>
      <w:r w:rsidRPr="00516229">
        <w:rPr>
          <w:sz w:val="28"/>
          <w:szCs w:val="28"/>
        </w:rPr>
        <w:t>, расчетный счет № 40101810900000010001, БИК 042520001, КБК 813 1 14 02023 02 0000 410, ОКТМО 25701000).</w:t>
      </w:r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516229">
          <w:rPr>
            <w:sz w:val="28"/>
            <w:szCs w:val="28"/>
          </w:rPr>
          <w:t>статьей 437</w:t>
        </w:r>
      </w:hyperlink>
      <w:r w:rsidRPr="0051622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Всем участникам продажи посредством публичного предложения, не ставшим победителями, сумма задатка возвращается в 5-дневный срок.</w:t>
      </w:r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Подробнее ознакомиться с условиями проведения торгов, подачи заявки на участие торгах, заключения договора о задатке и договора купли - продажи можно по адресу проведения продажи посредством публичного предложения в рабочие дни с 9.00 до 17.00. Телефон для справок: 297-138.</w:t>
      </w:r>
    </w:p>
    <w:p w:rsidR="00516229" w:rsidRPr="00516229" w:rsidRDefault="00516229" w:rsidP="0051622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16229" w:rsidRPr="00516229" w:rsidRDefault="00516229" w:rsidP="0051622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16229" w:rsidRPr="00516229" w:rsidRDefault="00516229" w:rsidP="00516229">
      <w:pPr>
        <w:tabs>
          <w:tab w:val="left" w:pos="6060"/>
        </w:tabs>
        <w:jc w:val="both"/>
        <w:rPr>
          <w:sz w:val="28"/>
          <w:szCs w:val="28"/>
        </w:rPr>
      </w:pPr>
      <w:r w:rsidRPr="00516229">
        <w:rPr>
          <w:sz w:val="28"/>
          <w:szCs w:val="28"/>
        </w:rPr>
        <w:t>Председатель</w:t>
      </w:r>
    </w:p>
    <w:p w:rsidR="00516229" w:rsidRPr="00516229" w:rsidRDefault="00516229" w:rsidP="00516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ОГКУ «Фонд имущества</w:t>
      </w:r>
    </w:p>
    <w:p w:rsidR="00516229" w:rsidRPr="00516229" w:rsidRDefault="00516229" w:rsidP="005162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Иркутской области» </w:t>
      </w:r>
      <w:r w:rsidRPr="00516229">
        <w:rPr>
          <w:sz w:val="28"/>
          <w:szCs w:val="28"/>
        </w:rPr>
        <w:tab/>
      </w:r>
      <w:r w:rsidRPr="00516229">
        <w:rPr>
          <w:sz w:val="28"/>
          <w:szCs w:val="28"/>
        </w:rPr>
        <w:tab/>
      </w:r>
      <w:r w:rsidRPr="00516229">
        <w:rPr>
          <w:sz w:val="28"/>
          <w:szCs w:val="28"/>
        </w:rPr>
        <w:tab/>
        <w:t xml:space="preserve">                             А.Б. </w:t>
      </w:r>
      <w:proofErr w:type="spellStart"/>
      <w:r w:rsidRPr="00516229">
        <w:rPr>
          <w:sz w:val="28"/>
          <w:szCs w:val="28"/>
        </w:rPr>
        <w:t>Чен</w:t>
      </w:r>
      <w:proofErr w:type="spellEnd"/>
      <w:r w:rsidRPr="00516229">
        <w:rPr>
          <w:sz w:val="28"/>
          <w:szCs w:val="28"/>
        </w:rPr>
        <w:t>-Юн-Тай</w:t>
      </w:r>
    </w:p>
    <w:p w:rsidR="00516229" w:rsidRPr="00516229" w:rsidRDefault="00516229" w:rsidP="0051622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516229" w:rsidRPr="00516229" w:rsidRDefault="00516229" w:rsidP="00516229">
      <w:pPr>
        <w:suppressAutoHyphens/>
        <w:ind w:firstLine="709"/>
        <w:jc w:val="both"/>
        <w:outlineLvl w:val="0"/>
        <w:rPr>
          <w:sz w:val="28"/>
          <w:szCs w:val="28"/>
        </w:rPr>
      </w:pPr>
    </w:p>
    <w:p w:rsidR="003354F5" w:rsidRPr="007E751B" w:rsidRDefault="003354F5" w:rsidP="007E751B">
      <w:pPr>
        <w:pStyle w:val="21"/>
        <w:spacing w:after="0" w:line="240" w:lineRule="auto"/>
        <w:ind w:left="0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3354F5" w:rsidRPr="007E751B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02BE7"/>
    <w:rsid w:val="000057FD"/>
    <w:rsid w:val="00012269"/>
    <w:rsid w:val="00042647"/>
    <w:rsid w:val="0004446E"/>
    <w:rsid w:val="0004598D"/>
    <w:rsid w:val="00046F16"/>
    <w:rsid w:val="00070AE4"/>
    <w:rsid w:val="000756F0"/>
    <w:rsid w:val="000827FF"/>
    <w:rsid w:val="0008449C"/>
    <w:rsid w:val="00091485"/>
    <w:rsid w:val="000A0E39"/>
    <w:rsid w:val="000A100C"/>
    <w:rsid w:val="000A250D"/>
    <w:rsid w:val="000A30CD"/>
    <w:rsid w:val="000A44CA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692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99B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2DE"/>
    <w:rsid w:val="0022711D"/>
    <w:rsid w:val="00227E2D"/>
    <w:rsid w:val="00233811"/>
    <w:rsid w:val="00233AE6"/>
    <w:rsid w:val="002340BA"/>
    <w:rsid w:val="002404A2"/>
    <w:rsid w:val="00243E51"/>
    <w:rsid w:val="002525CC"/>
    <w:rsid w:val="00252882"/>
    <w:rsid w:val="002560F5"/>
    <w:rsid w:val="00256240"/>
    <w:rsid w:val="0025717E"/>
    <w:rsid w:val="00261466"/>
    <w:rsid w:val="00262EAD"/>
    <w:rsid w:val="00270D74"/>
    <w:rsid w:val="00272403"/>
    <w:rsid w:val="00274A4A"/>
    <w:rsid w:val="00274FA9"/>
    <w:rsid w:val="00284773"/>
    <w:rsid w:val="00295C8D"/>
    <w:rsid w:val="002A5442"/>
    <w:rsid w:val="002B55FA"/>
    <w:rsid w:val="002B7861"/>
    <w:rsid w:val="002C0767"/>
    <w:rsid w:val="002C32FA"/>
    <w:rsid w:val="002C497B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2F3C"/>
    <w:rsid w:val="00323951"/>
    <w:rsid w:val="00327660"/>
    <w:rsid w:val="00335215"/>
    <w:rsid w:val="003354F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12B7"/>
    <w:rsid w:val="003C3B59"/>
    <w:rsid w:val="003D4EFE"/>
    <w:rsid w:val="003E680D"/>
    <w:rsid w:val="003E7399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061D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A33E3"/>
    <w:rsid w:val="004B3F50"/>
    <w:rsid w:val="004B6CBB"/>
    <w:rsid w:val="004B6F1F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16229"/>
    <w:rsid w:val="00522FD6"/>
    <w:rsid w:val="00532DFD"/>
    <w:rsid w:val="005350E6"/>
    <w:rsid w:val="005374B4"/>
    <w:rsid w:val="0055285B"/>
    <w:rsid w:val="00553864"/>
    <w:rsid w:val="005548F3"/>
    <w:rsid w:val="005562DE"/>
    <w:rsid w:val="00561538"/>
    <w:rsid w:val="00563C65"/>
    <w:rsid w:val="00567EE5"/>
    <w:rsid w:val="005719E5"/>
    <w:rsid w:val="00574545"/>
    <w:rsid w:val="00577049"/>
    <w:rsid w:val="00583E59"/>
    <w:rsid w:val="0058400B"/>
    <w:rsid w:val="005A18C7"/>
    <w:rsid w:val="005A6855"/>
    <w:rsid w:val="005B0174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2616"/>
    <w:rsid w:val="00653506"/>
    <w:rsid w:val="00654A04"/>
    <w:rsid w:val="00662B30"/>
    <w:rsid w:val="00673042"/>
    <w:rsid w:val="00682BFB"/>
    <w:rsid w:val="00684202"/>
    <w:rsid w:val="00684624"/>
    <w:rsid w:val="00684FF2"/>
    <w:rsid w:val="00695BB9"/>
    <w:rsid w:val="00696619"/>
    <w:rsid w:val="00697098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3B5C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EB7"/>
    <w:rsid w:val="007716C9"/>
    <w:rsid w:val="00771D00"/>
    <w:rsid w:val="007739A5"/>
    <w:rsid w:val="00775F2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4C53"/>
    <w:rsid w:val="007C667C"/>
    <w:rsid w:val="007D0E0A"/>
    <w:rsid w:val="007D4230"/>
    <w:rsid w:val="007E0823"/>
    <w:rsid w:val="007E751B"/>
    <w:rsid w:val="007F2EE2"/>
    <w:rsid w:val="007F59C3"/>
    <w:rsid w:val="007F5DDE"/>
    <w:rsid w:val="00801008"/>
    <w:rsid w:val="008014C2"/>
    <w:rsid w:val="00803D60"/>
    <w:rsid w:val="00804305"/>
    <w:rsid w:val="00805317"/>
    <w:rsid w:val="008251AF"/>
    <w:rsid w:val="00825C1D"/>
    <w:rsid w:val="008268B1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154B"/>
    <w:rsid w:val="008630F3"/>
    <w:rsid w:val="00867B24"/>
    <w:rsid w:val="0087627A"/>
    <w:rsid w:val="00877634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185B"/>
    <w:rsid w:val="008E2DD2"/>
    <w:rsid w:val="008E672F"/>
    <w:rsid w:val="008E6F90"/>
    <w:rsid w:val="008E7940"/>
    <w:rsid w:val="008F3A00"/>
    <w:rsid w:val="009043DA"/>
    <w:rsid w:val="00905389"/>
    <w:rsid w:val="00911AD4"/>
    <w:rsid w:val="00911EA8"/>
    <w:rsid w:val="009147EE"/>
    <w:rsid w:val="00923F89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0ADA"/>
    <w:rsid w:val="009D38F2"/>
    <w:rsid w:val="009D5F74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243E9"/>
    <w:rsid w:val="00A4002A"/>
    <w:rsid w:val="00A420EB"/>
    <w:rsid w:val="00A427DC"/>
    <w:rsid w:val="00A45939"/>
    <w:rsid w:val="00A473E4"/>
    <w:rsid w:val="00A51C41"/>
    <w:rsid w:val="00A54DB4"/>
    <w:rsid w:val="00A56A1B"/>
    <w:rsid w:val="00A6191C"/>
    <w:rsid w:val="00A7082B"/>
    <w:rsid w:val="00A731BD"/>
    <w:rsid w:val="00A83ACC"/>
    <w:rsid w:val="00A9072B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0871"/>
    <w:rsid w:val="00AE3C4D"/>
    <w:rsid w:val="00AE3D7E"/>
    <w:rsid w:val="00AE57FD"/>
    <w:rsid w:val="00AF42C8"/>
    <w:rsid w:val="00AF5FC6"/>
    <w:rsid w:val="00AF6A13"/>
    <w:rsid w:val="00AF6DE8"/>
    <w:rsid w:val="00B05430"/>
    <w:rsid w:val="00B106A5"/>
    <w:rsid w:val="00B2141B"/>
    <w:rsid w:val="00B23540"/>
    <w:rsid w:val="00B30C05"/>
    <w:rsid w:val="00B32C61"/>
    <w:rsid w:val="00B43F59"/>
    <w:rsid w:val="00B46776"/>
    <w:rsid w:val="00B46806"/>
    <w:rsid w:val="00B51674"/>
    <w:rsid w:val="00B54441"/>
    <w:rsid w:val="00B54BFF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3925"/>
    <w:rsid w:val="00BA432B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033A"/>
    <w:rsid w:val="00C316FE"/>
    <w:rsid w:val="00C31BDD"/>
    <w:rsid w:val="00C326FE"/>
    <w:rsid w:val="00C3407F"/>
    <w:rsid w:val="00C36217"/>
    <w:rsid w:val="00C44903"/>
    <w:rsid w:val="00C54342"/>
    <w:rsid w:val="00C64C21"/>
    <w:rsid w:val="00C65CD0"/>
    <w:rsid w:val="00C71234"/>
    <w:rsid w:val="00C8384B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CF5846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57869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A5319"/>
    <w:rsid w:val="00DB03B4"/>
    <w:rsid w:val="00DB4060"/>
    <w:rsid w:val="00DB4C08"/>
    <w:rsid w:val="00DB7C6C"/>
    <w:rsid w:val="00DC4E45"/>
    <w:rsid w:val="00DC7BBD"/>
    <w:rsid w:val="00DD0DA3"/>
    <w:rsid w:val="00DD1113"/>
    <w:rsid w:val="00DD5526"/>
    <w:rsid w:val="00DE1699"/>
    <w:rsid w:val="00DE325A"/>
    <w:rsid w:val="00DE4CD4"/>
    <w:rsid w:val="00DF3382"/>
    <w:rsid w:val="00DF3F68"/>
    <w:rsid w:val="00E2006A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3C1E"/>
    <w:rsid w:val="00EA6CE7"/>
    <w:rsid w:val="00EB4447"/>
    <w:rsid w:val="00EB4680"/>
    <w:rsid w:val="00EC0CA5"/>
    <w:rsid w:val="00EC260D"/>
    <w:rsid w:val="00ED72BE"/>
    <w:rsid w:val="00EE141E"/>
    <w:rsid w:val="00EE4B0B"/>
    <w:rsid w:val="00EF4A26"/>
    <w:rsid w:val="00EF7356"/>
    <w:rsid w:val="00F0245C"/>
    <w:rsid w:val="00F17808"/>
    <w:rsid w:val="00F266F9"/>
    <w:rsid w:val="00F307C0"/>
    <w:rsid w:val="00F321FC"/>
    <w:rsid w:val="00F33BB5"/>
    <w:rsid w:val="00F35166"/>
    <w:rsid w:val="00F4059A"/>
    <w:rsid w:val="00F43A8D"/>
    <w:rsid w:val="00F47B46"/>
    <w:rsid w:val="00F507AC"/>
    <w:rsid w:val="00F52B38"/>
    <w:rsid w:val="00F57093"/>
    <w:rsid w:val="00F66C24"/>
    <w:rsid w:val="00F72C5C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E45F3"/>
    <w:rsid w:val="00FF570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6B69"/>
  <w15:docId w15:val="{ECFC2443-7767-43CB-88F6-142808A3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D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52D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252D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52DE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20</cp:revision>
  <cp:lastPrinted>2018-11-23T07:29:00Z</cp:lastPrinted>
  <dcterms:created xsi:type="dcterms:W3CDTF">2018-05-15T04:45:00Z</dcterms:created>
  <dcterms:modified xsi:type="dcterms:W3CDTF">2018-11-23T07:29:00Z</dcterms:modified>
</cp:coreProperties>
</file>